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1"/>
        <w:tblW w:w="9927" w:type="dxa"/>
        <w:shd w:val="clear" w:color="auto" w:fill="92D050"/>
        <w:tblLook w:val="04A0" w:firstRow="1" w:lastRow="0" w:firstColumn="1" w:lastColumn="0" w:noHBand="0" w:noVBand="1"/>
      </w:tblPr>
      <w:tblGrid>
        <w:gridCol w:w="1287"/>
        <w:gridCol w:w="6433"/>
        <w:gridCol w:w="1072"/>
        <w:gridCol w:w="1135"/>
      </w:tblGrid>
      <w:tr w:rsidR="003B73FF" w:rsidRPr="00CF1179" w14:paraId="71E9C5E8" w14:textId="77777777" w:rsidTr="00E3377B">
        <w:trPr>
          <w:trHeight w:val="386"/>
        </w:trPr>
        <w:tc>
          <w:tcPr>
            <w:tcW w:w="7720" w:type="dxa"/>
            <w:gridSpan w:val="2"/>
            <w:shd w:val="clear" w:color="auto" w:fill="92D050"/>
            <w:vAlign w:val="center"/>
          </w:tcPr>
          <w:p w14:paraId="09CCBEC9" w14:textId="77777777" w:rsidR="003B73FF" w:rsidRPr="00C50DD7" w:rsidRDefault="003B73FF" w:rsidP="00E3377B">
            <w:pPr>
              <w:pStyle w:val="Titre2"/>
              <w:jc w:val="center"/>
              <w:rPr>
                <w:b w:val="0"/>
                <w:bCs/>
                <w:color w:val="000000" w:themeColor="text1"/>
                <w:szCs w:val="22"/>
              </w:rPr>
            </w:pPr>
            <w:r w:rsidRPr="00C50DD7">
              <w:rPr>
                <w:bCs/>
                <w:color w:val="000000" w:themeColor="text1"/>
                <w:szCs w:val="22"/>
              </w:rPr>
              <w:t xml:space="preserve">Mission </w:t>
            </w:r>
            <w:r>
              <w:rPr>
                <w:bCs/>
                <w:color w:val="000000" w:themeColor="text1"/>
                <w:szCs w:val="22"/>
              </w:rPr>
              <w:t>2</w:t>
            </w:r>
            <w:r w:rsidRPr="00C50DD7">
              <w:rPr>
                <w:bCs/>
                <w:color w:val="000000" w:themeColor="text1"/>
                <w:szCs w:val="22"/>
              </w:rPr>
              <w:t xml:space="preserve"> – </w:t>
            </w:r>
            <w:r>
              <w:rPr>
                <w:bCs/>
                <w:szCs w:val="22"/>
              </w:rPr>
              <w:t>R</w:t>
            </w:r>
            <w:r w:rsidRPr="00C50DD7">
              <w:rPr>
                <w:bCs/>
                <w:szCs w:val="24"/>
              </w:rPr>
              <w:t>édiger un communiqué de presse</w:t>
            </w:r>
          </w:p>
        </w:tc>
        <w:tc>
          <w:tcPr>
            <w:tcW w:w="2207" w:type="dxa"/>
            <w:gridSpan w:val="2"/>
            <w:shd w:val="clear" w:color="auto" w:fill="92D050"/>
          </w:tcPr>
          <w:p w14:paraId="0EBFDF64" w14:textId="77777777" w:rsidR="003B73FF" w:rsidRPr="00CF1179" w:rsidRDefault="003B73FF" w:rsidP="00E3377B">
            <w:pPr>
              <w:pStyle w:val="Titre2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rFonts w:ascii="Calibri" w:hAnsi="Calibri"/>
                <w:sz w:val="20"/>
              </w:rPr>
              <w:drawing>
                <wp:inline distT="0" distB="0" distL="0" distR="0" wp14:anchorId="5ACB0FCD" wp14:editId="3B2A229C">
                  <wp:extent cx="1264285" cy="600075"/>
                  <wp:effectExtent l="0" t="0" r="0" b="0"/>
                  <wp:docPr id="1443116418" name="Image 1443116418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apture d’éc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3FF" w:rsidRPr="00CF1179" w14:paraId="6932BB22" w14:textId="77777777" w:rsidTr="00E3377B">
        <w:tc>
          <w:tcPr>
            <w:tcW w:w="1287" w:type="dxa"/>
            <w:shd w:val="clear" w:color="auto" w:fill="92D050"/>
            <w:vAlign w:val="center"/>
          </w:tcPr>
          <w:p w14:paraId="305A5988" w14:textId="77777777" w:rsidR="003B73FF" w:rsidRPr="00CF1179" w:rsidRDefault="003B73FF" w:rsidP="00E3377B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F1179">
              <w:rPr>
                <w:rFonts w:cs="Arial"/>
                <w:b/>
                <w:color w:val="000000" w:themeColor="text1"/>
                <w:szCs w:val="18"/>
              </w:rPr>
              <w:t>Durée</w:t>
            </w:r>
            <w:r w:rsidRPr="00CF1179">
              <w:rPr>
                <w:rFonts w:cs="Arial"/>
                <w:color w:val="000000" w:themeColor="text1"/>
                <w:szCs w:val="18"/>
              </w:rPr>
              <w:t xml:space="preserve"> : </w:t>
            </w:r>
            <w:r>
              <w:rPr>
                <w:rFonts w:cs="Arial"/>
                <w:color w:val="000000" w:themeColor="text1"/>
                <w:szCs w:val="18"/>
              </w:rPr>
              <w:t>30</w:t>
            </w:r>
            <w:r w:rsidRPr="00CF1179">
              <w:rPr>
                <w:rFonts w:cs="Arial"/>
                <w:color w:val="000000" w:themeColor="text1"/>
                <w:szCs w:val="18"/>
              </w:rPr>
              <w:t>’</w:t>
            </w:r>
          </w:p>
        </w:tc>
        <w:tc>
          <w:tcPr>
            <w:tcW w:w="6433" w:type="dxa"/>
            <w:shd w:val="clear" w:color="auto" w:fill="92D050"/>
            <w:vAlign w:val="center"/>
          </w:tcPr>
          <w:p w14:paraId="152980D0" w14:textId="77777777" w:rsidR="003B73FF" w:rsidRPr="00CF1179" w:rsidRDefault="003B73FF" w:rsidP="00E3377B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bCs/>
                <w:iCs/>
              </w:rPr>
              <w:drawing>
                <wp:inline distT="0" distB="0" distL="0" distR="0" wp14:anchorId="5A7E8D2B" wp14:editId="43FA83F0">
                  <wp:extent cx="360000" cy="360000"/>
                  <wp:effectExtent l="0" t="0" r="0" b="2540"/>
                  <wp:docPr id="1019324738" name="Graphique 1019324738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308130" name="Graphique 836308130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2" w:type="dxa"/>
            <w:shd w:val="clear" w:color="auto" w:fill="92D050"/>
            <w:vAlign w:val="center"/>
          </w:tcPr>
          <w:p w14:paraId="743F6D32" w14:textId="77777777" w:rsidR="003B73FF" w:rsidRPr="00CF1179" w:rsidRDefault="003B73FF" w:rsidP="00E3377B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>
              <w:rPr>
                <w:i/>
                <w14:ligatures w14:val="standardContextual"/>
              </w:rPr>
              <w:drawing>
                <wp:inline distT="0" distB="0" distL="0" distR="0" wp14:anchorId="7CA45571" wp14:editId="476EC64A">
                  <wp:extent cx="365567" cy="360000"/>
                  <wp:effectExtent l="0" t="0" r="0" b="2540"/>
                  <wp:docPr id="1278950040" name="Image 14" descr="Une image contenant symbole, Bleu électrique, logo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46658" name="Image 14" descr="Une image contenant symbole, Bleu électrique, logo, Graphique&#10;&#10;Le contenu généré par l’IA peut êtr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67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shd w:val="clear" w:color="auto" w:fill="92D050"/>
            <w:vAlign w:val="center"/>
          </w:tcPr>
          <w:p w14:paraId="404D1BDD" w14:textId="77777777" w:rsidR="003B73FF" w:rsidRPr="00CF1179" w:rsidRDefault="003B73FF" w:rsidP="00E3377B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F1179">
              <w:rPr>
                <w:rFonts w:cs="Arial"/>
                <w:color w:val="000000" w:themeColor="text1"/>
                <w:szCs w:val="18"/>
              </w:rPr>
              <w:t>Source</w:t>
            </w:r>
          </w:p>
        </w:tc>
      </w:tr>
    </w:tbl>
    <w:p w14:paraId="5A41FCFD" w14:textId="77777777" w:rsidR="003B73FF" w:rsidRPr="00CD72AA" w:rsidRDefault="003B73FF" w:rsidP="003B73FF">
      <w:pPr>
        <w:tabs>
          <w:tab w:val="left" w:pos="7905"/>
        </w:tabs>
        <w:spacing w:before="240" w:after="120"/>
        <w:rPr>
          <w:rFonts w:cs="Arial"/>
          <w:b/>
          <w:sz w:val="24"/>
          <w:szCs w:val="24"/>
        </w:rPr>
      </w:pPr>
      <w:bookmarkStart w:id="0" w:name="_Hlk527117777"/>
      <w:bookmarkStart w:id="1" w:name="_Hlk505157358"/>
      <w:r w:rsidRPr="00CD72AA">
        <w:rPr>
          <w:rFonts w:cs="Arial"/>
          <w:b/>
          <w:sz w:val="24"/>
          <w:szCs w:val="24"/>
        </w:rPr>
        <w:t>La société</w:t>
      </w:r>
    </w:p>
    <w:p w14:paraId="3093567E" w14:textId="77777777" w:rsidR="003B73FF" w:rsidRPr="00CD72AA" w:rsidRDefault="003B73FF" w:rsidP="003B73FF">
      <w:pPr>
        <w:tabs>
          <w:tab w:val="left" w:pos="7905"/>
        </w:tabs>
        <w:rPr>
          <w:rFonts w:cs="Arial"/>
          <w:b/>
          <w:szCs w:val="20"/>
        </w:rPr>
      </w:pPr>
      <w:r w:rsidRPr="00CD72AA">
        <w:rPr>
          <w:rFonts w:cs="Arial"/>
          <w:b/>
          <w:szCs w:val="20"/>
        </w:rPr>
        <w:t>MBS - Micro-Brasserie du Solliet</w:t>
      </w:r>
    </w:p>
    <w:p w14:paraId="1F69FEC9" w14:textId="77777777" w:rsidR="003B73FF" w:rsidRPr="00CD72AA" w:rsidRDefault="003B73FF" w:rsidP="003B73FF">
      <w:pPr>
        <w:tabs>
          <w:tab w:val="left" w:pos="7905"/>
        </w:tabs>
        <w:rPr>
          <w:rFonts w:cs="Arial"/>
          <w:bCs/>
          <w:szCs w:val="20"/>
        </w:rPr>
      </w:pPr>
      <w:r w:rsidRPr="00CD72AA">
        <w:rPr>
          <w:rFonts w:cs="Arial"/>
          <w:bCs/>
          <w:szCs w:val="20"/>
        </w:rPr>
        <w:t>23 Place de Charvin - 38000 Grenoble</w:t>
      </w:r>
    </w:p>
    <w:p w14:paraId="406024C9" w14:textId="77777777" w:rsidR="003B73FF" w:rsidRPr="00CD72AA" w:rsidRDefault="003B73FF" w:rsidP="003B73FF">
      <w:pPr>
        <w:rPr>
          <w:rFonts w:cs="Arial"/>
          <w:szCs w:val="20"/>
        </w:rPr>
      </w:pPr>
      <w:r w:rsidRPr="00CD72AA">
        <w:rPr>
          <w:rFonts w:cs="Arial"/>
          <w:szCs w:val="20"/>
        </w:rPr>
        <w:t xml:space="preserve">Tél. : </w:t>
      </w:r>
      <w:r w:rsidRPr="00CD72AA">
        <w:rPr>
          <w:rFonts w:cs="Arial"/>
          <w:bCs/>
          <w:szCs w:val="20"/>
        </w:rPr>
        <w:t xml:space="preserve">09 50 22 xx </w:t>
      </w:r>
      <w:proofErr w:type="spellStart"/>
      <w:r w:rsidRPr="00CD72AA">
        <w:rPr>
          <w:rFonts w:cs="Arial"/>
          <w:bCs/>
          <w:szCs w:val="20"/>
        </w:rPr>
        <w:t>xx</w:t>
      </w:r>
      <w:proofErr w:type="spellEnd"/>
      <w:r w:rsidRPr="00CD72AA">
        <w:rPr>
          <w:rFonts w:cs="Arial"/>
          <w:bCs/>
          <w:szCs w:val="20"/>
        </w:rPr>
        <w:t xml:space="preserve"> - </w:t>
      </w:r>
      <w:r w:rsidRPr="00CD72AA">
        <w:rPr>
          <w:rFonts w:cs="Arial"/>
          <w:szCs w:val="20"/>
        </w:rPr>
        <w:t>Fax 09 50</w:t>
      </w:r>
      <w:r w:rsidRPr="00CD72AA">
        <w:rPr>
          <w:rFonts w:cs="Arial"/>
          <w:bCs/>
          <w:szCs w:val="20"/>
        </w:rPr>
        <w:t xml:space="preserve"> 22 xx </w:t>
      </w:r>
      <w:proofErr w:type="spellStart"/>
      <w:r w:rsidRPr="00CD72AA">
        <w:rPr>
          <w:rFonts w:cs="Arial"/>
          <w:bCs/>
          <w:szCs w:val="20"/>
        </w:rPr>
        <w:t>xx</w:t>
      </w:r>
      <w:proofErr w:type="spellEnd"/>
    </w:p>
    <w:p w14:paraId="436FFC99" w14:textId="77777777" w:rsidR="003B73FF" w:rsidRPr="00EA50C9" w:rsidRDefault="003B73FF" w:rsidP="003B73FF">
      <w:pPr>
        <w:rPr>
          <w:rFonts w:cs="Arial"/>
          <w:szCs w:val="20"/>
          <w:lang w:val="en-GB"/>
        </w:rPr>
      </w:pPr>
      <w:r w:rsidRPr="00EA50C9">
        <w:rPr>
          <w:rFonts w:cs="Arial"/>
          <w:szCs w:val="20"/>
          <w:lang w:val="en-GB"/>
        </w:rPr>
        <w:t xml:space="preserve">Mél: </w:t>
      </w:r>
      <w:hyperlink r:id="rId9" w:history="1">
        <w:r w:rsidRPr="00EA50C9">
          <w:rPr>
            <w:rStyle w:val="Lienhypertexte"/>
            <w:rFonts w:cs="Arial"/>
            <w:szCs w:val="20"/>
            <w:lang w:val="en-GB"/>
          </w:rPr>
          <w:t>accueil@mbs.com</w:t>
        </w:r>
      </w:hyperlink>
      <w:r w:rsidRPr="00EA50C9">
        <w:rPr>
          <w:rFonts w:cs="Arial"/>
          <w:b/>
          <w:bCs/>
          <w:szCs w:val="20"/>
          <w:lang w:val="en-GB"/>
        </w:rPr>
        <w:t xml:space="preserve">  -  </w:t>
      </w:r>
      <w:r w:rsidRPr="00EA50C9">
        <w:rPr>
          <w:rFonts w:cs="Arial"/>
          <w:szCs w:val="20"/>
          <w:lang w:val="en-GB"/>
        </w:rPr>
        <w:t xml:space="preserve">Site </w:t>
      </w:r>
      <w:proofErr w:type="gramStart"/>
      <w:r w:rsidRPr="00EA50C9">
        <w:rPr>
          <w:rFonts w:cs="Arial"/>
          <w:szCs w:val="20"/>
          <w:lang w:val="en-GB"/>
        </w:rPr>
        <w:t>web :</w:t>
      </w:r>
      <w:proofErr w:type="gramEnd"/>
      <w:r w:rsidRPr="00EA50C9">
        <w:rPr>
          <w:rFonts w:cs="Arial"/>
          <w:szCs w:val="20"/>
          <w:lang w:val="en-GB"/>
        </w:rPr>
        <w:t xml:space="preserve"> </w:t>
      </w:r>
      <w:hyperlink r:id="rId10" w:history="1">
        <w:r w:rsidRPr="00EA50C9">
          <w:rPr>
            <w:rStyle w:val="Lienhypertexte"/>
            <w:rFonts w:cs="Arial"/>
            <w:szCs w:val="20"/>
            <w:lang w:val="en-GB"/>
          </w:rPr>
          <w:t>http://www.mbs.com</w:t>
        </w:r>
      </w:hyperlink>
      <w:bookmarkEnd w:id="0"/>
      <w:r w:rsidRPr="00EA50C9">
        <w:rPr>
          <w:rFonts w:cs="Arial"/>
          <w:szCs w:val="20"/>
          <w:lang w:val="en-GB"/>
        </w:rPr>
        <w:t xml:space="preserve"> </w:t>
      </w:r>
      <w:bookmarkEnd w:id="1"/>
    </w:p>
    <w:p w14:paraId="3A3A61A8" w14:textId="77777777" w:rsidR="003B73FF" w:rsidRPr="00CD72AA" w:rsidRDefault="003B73FF" w:rsidP="003B73FF">
      <w:pPr>
        <w:spacing w:before="60" w:after="60"/>
        <w:rPr>
          <w:rFonts w:cs="Arial"/>
          <w:bCs/>
          <w:szCs w:val="20"/>
        </w:rPr>
      </w:pPr>
      <w:r w:rsidRPr="00CD72AA">
        <w:rPr>
          <w:rFonts w:cs="Arial"/>
          <w:szCs w:val="20"/>
        </w:rPr>
        <w:t xml:space="preserve">Directeur : M. </w:t>
      </w:r>
      <w:r w:rsidRPr="00CD72AA">
        <w:rPr>
          <w:rFonts w:cs="Arial"/>
          <w:bCs/>
          <w:szCs w:val="20"/>
        </w:rPr>
        <w:t xml:space="preserve">Adrien Long. </w:t>
      </w:r>
    </w:p>
    <w:p w14:paraId="6CC14F55" w14:textId="77777777" w:rsidR="003B73FF" w:rsidRPr="00CD72AA" w:rsidRDefault="003B73FF" w:rsidP="003B73FF">
      <w:pPr>
        <w:spacing w:before="60" w:after="60"/>
        <w:rPr>
          <w:rFonts w:cs="Arial"/>
          <w:szCs w:val="20"/>
        </w:rPr>
      </w:pPr>
      <w:bookmarkStart w:id="2" w:name="_Hlk162029996"/>
      <w:r w:rsidRPr="00CD72AA">
        <w:rPr>
          <w:rFonts w:cs="Arial"/>
          <w:szCs w:val="20"/>
        </w:rPr>
        <w:t>CA N-1 : 1,5 M€ (dont 80 % sur le marché de la bière et 10 % sur le marché autres boissons et 10 % en restauration ;</w:t>
      </w:r>
    </w:p>
    <w:bookmarkEnd w:id="2"/>
    <w:p w14:paraId="4F0D5FE5" w14:textId="77777777" w:rsidR="003B73FF" w:rsidRPr="00CD72AA" w:rsidRDefault="003B73FF" w:rsidP="003B73FF">
      <w:pPr>
        <w:spacing w:before="120"/>
        <w:rPr>
          <w:rFonts w:cs="Arial"/>
        </w:rPr>
      </w:pPr>
      <w:r w:rsidRPr="00CD72AA">
        <w:rPr>
          <w:rFonts w:cs="Arial"/>
          <w:szCs w:val="20"/>
        </w:rPr>
        <w:t>La société conçoit et commercialise des bières locales (bière blanche, bière brune, bière ambré, montagne, IPN…) qu’elle fait fabriquer par un sous-traitant. Elle participe à des évènements festifs ou des salons et foires (fête de la bière, fête du patrimoine, fête de village, salon du bien-être…).</w:t>
      </w:r>
    </w:p>
    <w:p w14:paraId="4F24C34F" w14:textId="77777777" w:rsidR="003B73FF" w:rsidRPr="00CD72AA" w:rsidRDefault="003B73FF" w:rsidP="003B73FF">
      <w:pPr>
        <w:pStyle w:val="Sansinterligne"/>
        <w:ind w:left="0"/>
        <w:rPr>
          <w:rFonts w:ascii="Arial" w:hAnsi="Arial" w:cs="Arial"/>
        </w:rPr>
      </w:pPr>
    </w:p>
    <w:p w14:paraId="506595D9" w14:textId="77777777" w:rsidR="003B73FF" w:rsidRPr="00CD72AA" w:rsidRDefault="003B73FF" w:rsidP="003B73FF">
      <w:pPr>
        <w:tabs>
          <w:tab w:val="left" w:pos="7905"/>
        </w:tabs>
        <w:spacing w:before="120" w:after="120"/>
        <w:rPr>
          <w:rFonts w:cs="Arial"/>
          <w:b/>
          <w:sz w:val="24"/>
          <w:szCs w:val="24"/>
        </w:rPr>
      </w:pPr>
      <w:r w:rsidRPr="00CD72AA">
        <w:rPr>
          <w:rFonts w:cs="Arial"/>
          <w:b/>
          <w:sz w:val="24"/>
          <w:szCs w:val="24"/>
        </w:rPr>
        <w:t>Contexte professionnel</w:t>
      </w:r>
    </w:p>
    <w:p w14:paraId="6432921A" w14:textId="77777777" w:rsidR="003B73FF" w:rsidRPr="00500FA7" w:rsidRDefault="003B73FF" w:rsidP="003B73FF">
      <w:pPr>
        <w:pStyle w:val="Sansinterligne"/>
        <w:spacing w:before="120"/>
        <w:ind w:left="0"/>
        <w:rPr>
          <w:rFonts w:ascii="Arial" w:hAnsi="Arial" w:cs="Arial"/>
          <w:szCs w:val="20"/>
        </w:rPr>
      </w:pPr>
      <w:r w:rsidRPr="00500FA7">
        <w:rPr>
          <w:rFonts w:ascii="Arial" w:hAnsi="Arial" w:cs="Arial"/>
          <w:szCs w:val="20"/>
        </w:rPr>
        <w:t xml:space="preserve">Depuis quelques années, le marché des fûts de bière destinés aux particuliers connaît une croissance régulière. Jusqu’à présent, l’entreprise n’était pas présente sur ce segment. Afin de saisir cette opportunité, </w:t>
      </w:r>
      <w:r w:rsidRPr="00500FA7">
        <w:rPr>
          <w:rFonts w:ascii="Arial" w:hAnsi="Arial" w:cs="Arial"/>
          <w:b/>
          <w:bCs/>
          <w:szCs w:val="20"/>
        </w:rPr>
        <w:t>M. Long a décidé de lancer la production de fûts de 5 litres compatibles avec les pompes à bière SEB</w:t>
      </w:r>
      <w:r w:rsidRPr="00500FA7">
        <w:rPr>
          <w:rFonts w:ascii="Arial" w:hAnsi="Arial" w:cs="Arial"/>
          <w:szCs w:val="20"/>
        </w:rPr>
        <w:t>.</w:t>
      </w:r>
    </w:p>
    <w:p w14:paraId="031BDB59" w14:textId="77777777" w:rsidR="003B73FF" w:rsidRDefault="003B73FF" w:rsidP="003B73FF">
      <w:pPr>
        <w:pStyle w:val="Sansinterligne"/>
        <w:spacing w:before="120"/>
        <w:ind w:left="0"/>
        <w:rPr>
          <w:rFonts w:ascii="Arial" w:hAnsi="Arial" w:cs="Arial"/>
          <w:b/>
          <w:bCs/>
          <w:szCs w:val="20"/>
        </w:rPr>
      </w:pPr>
      <w:r w:rsidRPr="00500FA7">
        <w:rPr>
          <w:rFonts w:ascii="Arial" w:hAnsi="Arial" w:cs="Arial"/>
          <w:b/>
          <w:bCs/>
          <w:szCs w:val="20"/>
        </w:rPr>
        <w:t>Définitions utiles</w:t>
      </w:r>
    </w:p>
    <w:tbl>
      <w:tblPr>
        <w:tblStyle w:val="Grilledutableau"/>
        <w:tblW w:w="1063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6941"/>
        <w:gridCol w:w="289"/>
        <w:gridCol w:w="1130"/>
        <w:gridCol w:w="289"/>
        <w:gridCol w:w="1412"/>
        <w:gridCol w:w="289"/>
      </w:tblGrid>
      <w:tr w:rsidR="003B73FF" w14:paraId="3E7D3A85" w14:textId="77777777" w:rsidTr="003B73FF">
        <w:trPr>
          <w:gridBefore w:val="1"/>
          <w:gridAfter w:val="1"/>
          <w:wBefore w:w="284" w:type="dxa"/>
          <w:wAfter w:w="289" w:type="dxa"/>
        </w:trPr>
        <w:tc>
          <w:tcPr>
            <w:tcW w:w="6941" w:type="dxa"/>
          </w:tcPr>
          <w:p w14:paraId="5EBA8806" w14:textId="77777777" w:rsidR="003B73FF" w:rsidRDefault="003B73FF" w:rsidP="00E3377B">
            <w:pPr>
              <w:pStyle w:val="Sansinterligne"/>
              <w:spacing w:before="12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9" w:type="dxa"/>
            <w:gridSpan w:val="2"/>
          </w:tcPr>
          <w:p w14:paraId="35012BD8" w14:textId="77777777" w:rsidR="003B73FF" w:rsidRPr="00500FA7" w:rsidRDefault="003B73FF" w:rsidP="00E3377B">
            <w:pPr>
              <w:pStyle w:val="Sansinterligne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0FA7">
              <w:rPr>
                <w:rFonts w:ascii="Arial" w:hAnsi="Arial" w:cs="Arial"/>
                <w:b/>
                <w:bCs/>
                <w:sz w:val="18"/>
                <w:szCs w:val="18"/>
              </w:rPr>
              <w:t>Fût</w:t>
            </w:r>
          </w:p>
        </w:tc>
        <w:tc>
          <w:tcPr>
            <w:tcW w:w="1701" w:type="dxa"/>
            <w:gridSpan w:val="2"/>
          </w:tcPr>
          <w:p w14:paraId="08FBC9E6" w14:textId="77777777" w:rsidR="003B73FF" w:rsidRPr="00500FA7" w:rsidRDefault="003B73FF" w:rsidP="003B73FF">
            <w:pPr>
              <w:pStyle w:val="Sansinterligne"/>
              <w:spacing w:before="120"/>
              <w:ind w:left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0FA7">
              <w:rPr>
                <w:rFonts w:ascii="Arial" w:hAnsi="Arial" w:cs="Arial"/>
                <w:b/>
                <w:bCs/>
                <w:sz w:val="18"/>
                <w:szCs w:val="18"/>
              </w:rPr>
              <w:t>Pompes à bières</w:t>
            </w:r>
          </w:p>
        </w:tc>
      </w:tr>
      <w:tr w:rsidR="003B73FF" w14:paraId="6BE3E34F" w14:textId="77777777" w:rsidTr="003B73FF">
        <w:tc>
          <w:tcPr>
            <w:tcW w:w="7514" w:type="dxa"/>
            <w:gridSpan w:val="3"/>
          </w:tcPr>
          <w:p w14:paraId="653AE278" w14:textId="77777777" w:rsidR="003B73FF" w:rsidRPr="00500FA7" w:rsidRDefault="003B73FF" w:rsidP="003B73FF">
            <w:pPr>
              <w:pStyle w:val="Sansinterligne"/>
              <w:numPr>
                <w:ilvl w:val="0"/>
                <w:numId w:val="22"/>
              </w:numPr>
              <w:tabs>
                <w:tab w:val="num" w:pos="153"/>
              </w:tabs>
              <w:spacing w:before="120"/>
              <w:ind w:left="284" w:hanging="218"/>
              <w:rPr>
                <w:rFonts w:ascii="Arial" w:hAnsi="Arial" w:cs="Arial"/>
              </w:rPr>
            </w:pPr>
            <w:r w:rsidRPr="00500FA7">
              <w:rPr>
                <w:rFonts w:ascii="Arial" w:hAnsi="Arial" w:cs="Arial"/>
                <w:b/>
                <w:bCs/>
              </w:rPr>
              <w:t>Fût de bière</w:t>
            </w:r>
            <w:r w:rsidRPr="00500FA7">
              <w:rPr>
                <w:rFonts w:ascii="Arial" w:hAnsi="Arial" w:cs="Arial"/>
              </w:rPr>
              <w:t xml:space="preserve"> : contenant en plastique ou en aluminium, capable de conserver de la bière sous pression. Il est conçu pour être utilisé avec une tireuse à bière.</w:t>
            </w:r>
          </w:p>
          <w:p w14:paraId="1F0F13DA" w14:textId="77777777" w:rsidR="003B73FF" w:rsidRPr="00500FA7" w:rsidRDefault="003B73FF" w:rsidP="003B73FF">
            <w:pPr>
              <w:pStyle w:val="Sansinterligne"/>
              <w:numPr>
                <w:ilvl w:val="0"/>
                <w:numId w:val="22"/>
              </w:numPr>
              <w:tabs>
                <w:tab w:val="num" w:pos="153"/>
              </w:tabs>
              <w:spacing w:before="120"/>
              <w:ind w:left="284" w:hanging="218"/>
              <w:rPr>
                <w:rFonts w:ascii="Arial" w:hAnsi="Arial" w:cs="Arial"/>
              </w:rPr>
            </w:pPr>
            <w:r w:rsidRPr="00500FA7">
              <w:rPr>
                <w:rFonts w:ascii="Arial" w:hAnsi="Arial" w:cs="Arial"/>
                <w:b/>
                <w:bCs/>
              </w:rPr>
              <w:t>Pompe à bière (ou tireuse à bière)</w:t>
            </w:r>
            <w:r w:rsidRPr="00500FA7">
              <w:rPr>
                <w:rFonts w:ascii="Arial" w:hAnsi="Arial" w:cs="Arial"/>
              </w:rPr>
              <w:t xml:space="preserve"> : machine électrique permettant d’accueillir des fûts de 5 litres normalisés et de servir des bières pression comme dans un bar.</w:t>
            </w:r>
          </w:p>
        </w:tc>
        <w:tc>
          <w:tcPr>
            <w:tcW w:w="1419" w:type="dxa"/>
            <w:gridSpan w:val="2"/>
            <w:vAlign w:val="center"/>
          </w:tcPr>
          <w:p w14:paraId="20794825" w14:textId="77777777" w:rsidR="003B73FF" w:rsidRDefault="003B73FF" w:rsidP="00E3377B">
            <w:pPr>
              <w:pStyle w:val="Sansinterligne"/>
              <w:spacing w:before="12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CD72AA">
              <w:rPr>
                <w:rFonts w:ascii="Arial" w:hAnsi="Arial" w:cs="Arial"/>
              </w:rPr>
              <w:drawing>
                <wp:inline distT="0" distB="0" distL="0" distR="0" wp14:anchorId="7FB9D0A2" wp14:editId="1685C932">
                  <wp:extent cx="543882" cy="742607"/>
                  <wp:effectExtent l="0" t="0" r="8890" b="635"/>
                  <wp:docPr id="425267356" name="Image 425267356" descr="Une image contenant intérieur, mélangeur, alimentation, tass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A002054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429" cy="78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  <w:vAlign w:val="center"/>
          </w:tcPr>
          <w:p w14:paraId="67D184E3" w14:textId="77777777" w:rsidR="003B73FF" w:rsidRDefault="003B73FF" w:rsidP="00E3377B">
            <w:pPr>
              <w:pStyle w:val="Sansinterligne"/>
              <w:spacing w:before="120"/>
              <w:ind w:left="0"/>
              <w:jc w:val="right"/>
              <w:rPr>
                <w:rFonts w:ascii="Arial" w:hAnsi="Arial" w:cs="Arial"/>
                <w:b/>
                <w:bCs/>
              </w:rPr>
            </w:pPr>
            <w:r w:rsidRPr="00CD72AA">
              <w:rPr>
                <w:rFonts w:ascii="Arial" w:hAnsi="Arial" w:cs="Arial"/>
              </w:rPr>
              <w:drawing>
                <wp:inline distT="0" distB="0" distL="0" distR="0" wp14:anchorId="25843DD6" wp14:editId="5D44F6D5">
                  <wp:extent cx="822960" cy="1050290"/>
                  <wp:effectExtent l="0" t="0" r="0" b="0"/>
                  <wp:docPr id="1987849653" name="Image 1987849653" descr="Une image contenant intérieur, tasse, table, mur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0092E7.tmp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84" r="24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1050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944EA7" w14:textId="77777777" w:rsidR="003B73FF" w:rsidRPr="00500FA7" w:rsidRDefault="003B73FF" w:rsidP="003B73FF">
      <w:pPr>
        <w:pStyle w:val="Sansinterligne"/>
        <w:spacing w:before="120"/>
        <w:ind w:left="0"/>
        <w:rPr>
          <w:rFonts w:ascii="Arial" w:hAnsi="Arial" w:cs="Arial"/>
          <w:b/>
          <w:bCs/>
          <w:szCs w:val="20"/>
        </w:rPr>
      </w:pPr>
      <w:r w:rsidRPr="00500FA7">
        <w:rPr>
          <w:rFonts w:ascii="Arial" w:hAnsi="Arial" w:cs="Arial"/>
          <w:b/>
          <w:bCs/>
          <w:szCs w:val="20"/>
        </w:rPr>
        <w:t>Nouveaux produits</w:t>
      </w:r>
    </w:p>
    <w:p w14:paraId="749A275E" w14:textId="77777777" w:rsidR="003B73FF" w:rsidRPr="00500FA7" w:rsidRDefault="003B73FF" w:rsidP="003B73FF">
      <w:pPr>
        <w:pStyle w:val="Sansinterligne"/>
        <w:spacing w:before="120"/>
        <w:ind w:left="0"/>
        <w:rPr>
          <w:rFonts w:ascii="Arial" w:hAnsi="Arial" w:cs="Arial"/>
          <w:szCs w:val="20"/>
        </w:rPr>
      </w:pPr>
      <w:r w:rsidRPr="00500FA7">
        <w:rPr>
          <w:rFonts w:ascii="Arial" w:hAnsi="Arial" w:cs="Arial"/>
          <w:szCs w:val="20"/>
        </w:rPr>
        <w:t>Dans un premier temps, l’entreprise proposera ses deux références les plus vendues : une bière blanche et une bière IPA. Si les ventes se révèlent concluantes, ce conditionnement pourra être étendu à d’autres gammes.</w:t>
      </w:r>
    </w:p>
    <w:p w14:paraId="58E54505" w14:textId="77777777" w:rsidR="003B73FF" w:rsidRPr="00500FA7" w:rsidRDefault="003B73FF" w:rsidP="003B73FF">
      <w:pPr>
        <w:pStyle w:val="Sansinterligne"/>
        <w:spacing w:before="120"/>
        <w:ind w:left="0"/>
        <w:rPr>
          <w:rFonts w:ascii="Arial" w:hAnsi="Arial" w:cs="Arial"/>
          <w:b/>
          <w:bCs/>
          <w:szCs w:val="20"/>
        </w:rPr>
      </w:pPr>
      <w:r w:rsidRPr="00500FA7">
        <w:rPr>
          <w:rFonts w:ascii="Arial" w:hAnsi="Arial" w:cs="Arial"/>
          <w:b/>
          <w:bCs/>
          <w:szCs w:val="20"/>
        </w:rPr>
        <w:t>Stratégie de lancement</w:t>
      </w:r>
    </w:p>
    <w:p w14:paraId="6E95C507" w14:textId="77777777" w:rsidR="003B73FF" w:rsidRPr="00500FA7" w:rsidRDefault="003B73FF" w:rsidP="003B73FF">
      <w:pPr>
        <w:pStyle w:val="Sansinterligne"/>
        <w:spacing w:before="120"/>
        <w:ind w:left="0"/>
        <w:rPr>
          <w:rFonts w:ascii="Arial" w:hAnsi="Arial" w:cs="Arial"/>
          <w:szCs w:val="20"/>
        </w:rPr>
      </w:pPr>
      <w:r w:rsidRPr="00500FA7">
        <w:rPr>
          <w:rFonts w:ascii="Arial" w:hAnsi="Arial" w:cs="Arial"/>
          <w:szCs w:val="20"/>
        </w:rPr>
        <w:t xml:space="preserve">Pour accroître la notoriété de ce nouveau produit, M. Long a choisi de présenter la gamme lors du salon </w:t>
      </w:r>
      <w:r w:rsidRPr="00500FA7">
        <w:rPr>
          <w:rFonts w:ascii="Arial" w:hAnsi="Arial" w:cs="Arial"/>
          <w:b/>
          <w:bCs/>
          <w:szCs w:val="20"/>
        </w:rPr>
        <w:t>« Bien Vivre »</w:t>
      </w:r>
      <w:r w:rsidRPr="00500FA7">
        <w:rPr>
          <w:rFonts w:ascii="Arial" w:hAnsi="Arial" w:cs="Arial"/>
          <w:szCs w:val="20"/>
        </w:rPr>
        <w:t>, qui se tiendra du mercredi 2 au dimanche 6 novembre 20XX à Alpexpo Grenoble.</w:t>
      </w:r>
    </w:p>
    <w:p w14:paraId="02B4932F" w14:textId="77777777" w:rsidR="003B73FF" w:rsidRPr="00500FA7" w:rsidRDefault="003B73FF" w:rsidP="003B73FF">
      <w:pPr>
        <w:pStyle w:val="Sansinterligne"/>
        <w:spacing w:before="120"/>
        <w:ind w:left="0"/>
        <w:rPr>
          <w:rFonts w:ascii="Arial" w:hAnsi="Arial" w:cs="Arial"/>
          <w:b/>
          <w:bCs/>
          <w:szCs w:val="20"/>
        </w:rPr>
      </w:pPr>
      <w:r w:rsidRPr="00500FA7">
        <w:rPr>
          <w:rFonts w:ascii="Arial" w:hAnsi="Arial" w:cs="Arial"/>
          <w:b/>
          <w:bCs/>
          <w:szCs w:val="20"/>
        </w:rPr>
        <w:t>Communication</w:t>
      </w:r>
    </w:p>
    <w:p w14:paraId="647F2C71" w14:textId="77777777" w:rsidR="003B73FF" w:rsidRPr="00500FA7" w:rsidRDefault="003B73FF" w:rsidP="003B73FF">
      <w:pPr>
        <w:pStyle w:val="Sansinterligne"/>
        <w:spacing w:before="120"/>
        <w:ind w:left="0"/>
        <w:rPr>
          <w:rFonts w:cs="Arial"/>
          <w:szCs w:val="20"/>
        </w:rPr>
      </w:pPr>
      <w:r w:rsidRPr="00500FA7">
        <w:rPr>
          <w:rFonts w:ascii="Arial" w:hAnsi="Arial" w:cs="Arial"/>
          <w:szCs w:val="20"/>
        </w:rPr>
        <w:t>Un communiqué de presse sera diffusé afin d’inciter les journalistes à publier une brève sur la participation de la société au salon et sur son packaging innovant. Ce document mettra en avant des informations claires et pertinentes,</w:t>
      </w:r>
      <w:r w:rsidRPr="00500FA7">
        <w:rPr>
          <w:rFonts w:cs="Arial"/>
          <w:szCs w:val="20"/>
        </w:rPr>
        <w:t xml:space="preserve"> contribuant à donner une image dynamique et positive de l’entreprise.</w:t>
      </w:r>
    </w:p>
    <w:p w14:paraId="7DD8D7FF" w14:textId="77777777" w:rsidR="003B73FF" w:rsidRDefault="003B73FF" w:rsidP="003B73FF">
      <w:pPr>
        <w:spacing w:before="120"/>
        <w:rPr>
          <w:rFonts w:cs="Arial"/>
          <w:bCs/>
        </w:rPr>
      </w:pPr>
    </w:p>
    <w:p w14:paraId="02E34687" w14:textId="77777777" w:rsidR="003B73FF" w:rsidRPr="00CD72AA" w:rsidRDefault="003B73FF" w:rsidP="003B73FF">
      <w:pPr>
        <w:spacing w:before="120"/>
        <w:rPr>
          <w:rFonts w:cs="Arial"/>
          <w:bCs/>
        </w:rPr>
      </w:pPr>
    </w:p>
    <w:p w14:paraId="64156A4E" w14:textId="77777777" w:rsidR="003B73FF" w:rsidRPr="00CD72AA" w:rsidRDefault="003B73FF" w:rsidP="003B73FF">
      <w:pPr>
        <w:rPr>
          <w:rFonts w:cs="Arial"/>
          <w:b/>
          <w:bCs/>
          <w:sz w:val="24"/>
          <w:szCs w:val="28"/>
        </w:rPr>
      </w:pPr>
      <w:r w:rsidRPr="00CD72AA">
        <w:rPr>
          <w:rFonts w:cs="Arial"/>
          <w:b/>
          <w:bCs/>
          <w:sz w:val="24"/>
          <w:szCs w:val="28"/>
        </w:rPr>
        <w:t>Travail à faire</w:t>
      </w:r>
    </w:p>
    <w:p w14:paraId="249C1432" w14:textId="77777777" w:rsidR="003B73FF" w:rsidRPr="00500FA7" w:rsidRDefault="003B73FF" w:rsidP="003B73FF">
      <w:pPr>
        <w:spacing w:before="120"/>
        <w:rPr>
          <w:rFonts w:cs="Arial"/>
          <w:bCs/>
          <w:sz w:val="20"/>
        </w:rPr>
      </w:pPr>
      <w:r w:rsidRPr="00500FA7">
        <w:rPr>
          <w:rFonts w:cs="Arial"/>
          <w:bCs/>
          <w:sz w:val="20"/>
        </w:rPr>
        <w:t>Rédigez le communiqué de presse.</w:t>
      </w:r>
    </w:p>
    <w:p w14:paraId="12BF9530" w14:textId="77777777" w:rsidR="003B73FF" w:rsidRDefault="003B73FF" w:rsidP="003B73FF">
      <w:pPr>
        <w:spacing w:before="120"/>
        <w:rPr>
          <w:rFonts w:cs="Arial"/>
          <w:bCs/>
        </w:rPr>
      </w:pPr>
    </w:p>
    <w:p w14:paraId="70CB27EC" w14:textId="77777777" w:rsidR="000F6A0E" w:rsidRPr="003B73FF" w:rsidRDefault="000F6A0E" w:rsidP="003B73FF"/>
    <w:sectPr w:rsidR="000F6A0E" w:rsidRPr="003B73FF" w:rsidSect="009F6B1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08CC"/>
    <w:multiLevelType w:val="multilevel"/>
    <w:tmpl w:val="50F0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234580"/>
    <w:multiLevelType w:val="multilevel"/>
    <w:tmpl w:val="EC0C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84B92"/>
    <w:multiLevelType w:val="hybridMultilevel"/>
    <w:tmpl w:val="078E345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5"/>
    <w:multiLevelType w:val="multilevel"/>
    <w:tmpl w:val="4CDE3D4A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</w:lvl>
    <w:lvl w:ilvl="1" w:tentative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</w:lvl>
    <w:lvl w:ilvl="2" w:tentative="1">
      <w:start w:val="1"/>
      <w:numFmt w:val="decimal"/>
      <w:lvlText w:val="%3."/>
      <w:lvlJc w:val="left"/>
      <w:pPr>
        <w:tabs>
          <w:tab w:val="num" w:pos="1913"/>
        </w:tabs>
        <w:ind w:left="1913" w:hanging="360"/>
      </w:pPr>
    </w:lvl>
    <w:lvl w:ilvl="3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entative="1">
      <w:start w:val="1"/>
      <w:numFmt w:val="decimal"/>
      <w:lvlText w:val="%5."/>
      <w:lvlJc w:val="left"/>
      <w:pPr>
        <w:tabs>
          <w:tab w:val="num" w:pos="3353"/>
        </w:tabs>
        <w:ind w:left="3353" w:hanging="360"/>
      </w:pPr>
    </w:lvl>
    <w:lvl w:ilvl="5" w:tentative="1">
      <w:start w:val="1"/>
      <w:numFmt w:val="decimal"/>
      <w:lvlText w:val="%6."/>
      <w:lvlJc w:val="left"/>
      <w:pPr>
        <w:tabs>
          <w:tab w:val="num" w:pos="4073"/>
        </w:tabs>
        <w:ind w:left="4073" w:hanging="360"/>
      </w:pPr>
    </w:lvl>
    <w:lvl w:ilvl="6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entative="1">
      <w:start w:val="1"/>
      <w:numFmt w:val="decimal"/>
      <w:lvlText w:val="%8."/>
      <w:lvlJc w:val="left"/>
      <w:pPr>
        <w:tabs>
          <w:tab w:val="num" w:pos="5513"/>
        </w:tabs>
        <w:ind w:left="5513" w:hanging="360"/>
      </w:pPr>
    </w:lvl>
    <w:lvl w:ilvl="8" w:tentative="1">
      <w:start w:val="1"/>
      <w:numFmt w:val="decimal"/>
      <w:lvlText w:val="%9."/>
      <w:lvlJc w:val="left"/>
      <w:pPr>
        <w:tabs>
          <w:tab w:val="num" w:pos="6233"/>
        </w:tabs>
        <w:ind w:left="6233" w:hanging="360"/>
      </w:pPr>
    </w:lvl>
  </w:abstractNum>
  <w:abstractNum w:abstractNumId="4" w15:restartNumberingAfterBreak="0">
    <w:nsid w:val="0C460525"/>
    <w:multiLevelType w:val="multilevel"/>
    <w:tmpl w:val="30243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13C6344"/>
    <w:multiLevelType w:val="multilevel"/>
    <w:tmpl w:val="DD721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605D0A"/>
    <w:multiLevelType w:val="multilevel"/>
    <w:tmpl w:val="30326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B83DBF"/>
    <w:multiLevelType w:val="multilevel"/>
    <w:tmpl w:val="F97A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9A5AAC"/>
    <w:multiLevelType w:val="multilevel"/>
    <w:tmpl w:val="9DAE9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9" w15:restartNumberingAfterBreak="0">
    <w:nsid w:val="39C86D96"/>
    <w:multiLevelType w:val="multilevel"/>
    <w:tmpl w:val="C9F2C56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8A4B2F"/>
    <w:multiLevelType w:val="hybridMultilevel"/>
    <w:tmpl w:val="078E345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D6655A"/>
    <w:multiLevelType w:val="multilevel"/>
    <w:tmpl w:val="FC12F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2" w15:restartNumberingAfterBreak="0">
    <w:nsid w:val="490636DF"/>
    <w:multiLevelType w:val="hybridMultilevel"/>
    <w:tmpl w:val="B1A494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957E9A"/>
    <w:multiLevelType w:val="multilevel"/>
    <w:tmpl w:val="4288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006AA1"/>
    <w:multiLevelType w:val="hybridMultilevel"/>
    <w:tmpl w:val="E9D882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7859DD"/>
    <w:multiLevelType w:val="hybridMultilevel"/>
    <w:tmpl w:val="63AAFDB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821C14"/>
    <w:multiLevelType w:val="multilevel"/>
    <w:tmpl w:val="9DAE9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7" w15:restartNumberingAfterBreak="0">
    <w:nsid w:val="595F4BEF"/>
    <w:multiLevelType w:val="multilevel"/>
    <w:tmpl w:val="BEF07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8A23C5"/>
    <w:multiLevelType w:val="hybridMultilevel"/>
    <w:tmpl w:val="DEB693D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A55924"/>
    <w:multiLevelType w:val="hybridMultilevel"/>
    <w:tmpl w:val="078E34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20C32"/>
    <w:multiLevelType w:val="multilevel"/>
    <w:tmpl w:val="FC12F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793A6FC7"/>
    <w:multiLevelType w:val="multilevel"/>
    <w:tmpl w:val="00AE7052"/>
    <w:lvl w:ilvl="0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33"/>
        </w:tabs>
        <w:ind w:left="263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53"/>
        </w:tabs>
        <w:ind w:left="335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93"/>
        </w:tabs>
        <w:ind w:left="479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13"/>
        </w:tabs>
        <w:ind w:left="551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  <w:sz w:val="20"/>
      </w:rPr>
    </w:lvl>
  </w:abstractNum>
  <w:num w:numId="1" w16cid:durableId="1774400077">
    <w:abstractNumId w:val="19"/>
  </w:num>
  <w:num w:numId="2" w16cid:durableId="2075543196">
    <w:abstractNumId w:val="10"/>
  </w:num>
  <w:num w:numId="3" w16cid:durableId="1727414555">
    <w:abstractNumId w:val="14"/>
  </w:num>
  <w:num w:numId="4" w16cid:durableId="917859121">
    <w:abstractNumId w:val="15"/>
  </w:num>
  <w:num w:numId="5" w16cid:durableId="1162507169">
    <w:abstractNumId w:val="17"/>
  </w:num>
  <w:num w:numId="6" w16cid:durableId="382750967">
    <w:abstractNumId w:val="5"/>
  </w:num>
  <w:num w:numId="7" w16cid:durableId="2134056910">
    <w:abstractNumId w:val="2"/>
  </w:num>
  <w:num w:numId="8" w16cid:durableId="859970099">
    <w:abstractNumId w:val="12"/>
  </w:num>
  <w:num w:numId="9" w16cid:durableId="726301451">
    <w:abstractNumId w:val="21"/>
  </w:num>
  <w:num w:numId="10" w16cid:durableId="944001166">
    <w:abstractNumId w:val="6"/>
  </w:num>
  <w:num w:numId="11" w16cid:durableId="129979304">
    <w:abstractNumId w:val="20"/>
  </w:num>
  <w:num w:numId="12" w16cid:durableId="1294292874">
    <w:abstractNumId w:val="3"/>
  </w:num>
  <w:num w:numId="13" w16cid:durableId="810900657">
    <w:abstractNumId w:val="11"/>
  </w:num>
  <w:num w:numId="14" w16cid:durableId="1865289246">
    <w:abstractNumId w:val="16"/>
  </w:num>
  <w:num w:numId="15" w16cid:durableId="1966351710">
    <w:abstractNumId w:val="8"/>
  </w:num>
  <w:num w:numId="16" w16cid:durableId="309333108">
    <w:abstractNumId w:val="4"/>
  </w:num>
  <w:num w:numId="17" w16cid:durableId="1034964753">
    <w:abstractNumId w:val="7"/>
  </w:num>
  <w:num w:numId="18" w16cid:durableId="1023559270">
    <w:abstractNumId w:val="0"/>
  </w:num>
  <w:num w:numId="19" w16cid:durableId="1204556725">
    <w:abstractNumId w:val="1"/>
  </w:num>
  <w:num w:numId="20" w16cid:durableId="1642231296">
    <w:abstractNumId w:val="13"/>
  </w:num>
  <w:num w:numId="21" w16cid:durableId="1796756227">
    <w:abstractNumId w:val="18"/>
  </w:num>
  <w:num w:numId="22" w16cid:durableId="10031246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463"/>
    <w:rsid w:val="00074D13"/>
    <w:rsid w:val="000B6463"/>
    <w:rsid w:val="000F6A0E"/>
    <w:rsid w:val="0021674F"/>
    <w:rsid w:val="00274CF8"/>
    <w:rsid w:val="002E7878"/>
    <w:rsid w:val="003650D4"/>
    <w:rsid w:val="003B73FF"/>
    <w:rsid w:val="003E2C72"/>
    <w:rsid w:val="00421EE2"/>
    <w:rsid w:val="0045190D"/>
    <w:rsid w:val="004B62FF"/>
    <w:rsid w:val="00500D3E"/>
    <w:rsid w:val="00790D47"/>
    <w:rsid w:val="00850645"/>
    <w:rsid w:val="009B4BF1"/>
    <w:rsid w:val="009F6B1D"/>
    <w:rsid w:val="00A927DD"/>
    <w:rsid w:val="00AB29C9"/>
    <w:rsid w:val="00BE4961"/>
    <w:rsid w:val="00C75B0A"/>
    <w:rsid w:val="00CD2B51"/>
    <w:rsid w:val="00D1506B"/>
    <w:rsid w:val="00D634D0"/>
    <w:rsid w:val="00E13F3E"/>
    <w:rsid w:val="00E23080"/>
    <w:rsid w:val="00F8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0638"/>
  <w15:chartTrackingRefBased/>
  <w15:docId w15:val="{846422C9-340F-45E7-BC24-E01CADE4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463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F84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0B6463"/>
    <w:pPr>
      <w:spacing w:before="240"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4D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B6463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styleId="Lienhypertexte">
    <w:name w:val="Hyperlink"/>
    <w:uiPriority w:val="99"/>
    <w:unhideWhenUsed/>
    <w:rsid w:val="000B646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B64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B646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849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F849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aliases w:val="a texte"/>
    <w:uiPriority w:val="22"/>
    <w:qFormat/>
    <w:rsid w:val="00F849CA"/>
    <w:rPr>
      <w:b/>
      <w:bCs/>
    </w:rPr>
  </w:style>
  <w:style w:type="character" w:styleId="Accentuation">
    <w:name w:val="Emphasis"/>
    <w:basedOn w:val="Policepardfaut"/>
    <w:uiPriority w:val="20"/>
    <w:qFormat/>
    <w:rsid w:val="00F849CA"/>
    <w:rPr>
      <w:i/>
      <w:iCs/>
    </w:rPr>
  </w:style>
  <w:style w:type="paragraph" w:customStyle="1" w:styleId="news-date">
    <w:name w:val="news-date"/>
    <w:basedOn w:val="Normal"/>
    <w:rsid w:val="00F849C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074D13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074D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ansinterligne">
    <w:name w:val="No Spacing"/>
    <w:aliases w:val="Remarques,No Spacing,Sans interligne1"/>
    <w:basedOn w:val="Normal"/>
    <w:link w:val="SansinterligneCar"/>
    <w:rsid w:val="003B73FF"/>
    <w:pPr>
      <w:spacing w:line="220" w:lineRule="atLeast"/>
      <w:ind w:left="567"/>
    </w:pPr>
    <w:rPr>
      <w:rFonts w:ascii="Calibri" w:hAnsi="Calibri"/>
      <w:i/>
      <w:noProof/>
      <w:sz w:val="20"/>
      <w:lang w:eastAsia="fr-FR"/>
    </w:rPr>
  </w:style>
  <w:style w:type="character" w:customStyle="1" w:styleId="SansinterligneCar">
    <w:name w:val="Sans interligne Car"/>
    <w:aliases w:val="Remarques Car,No Spacing Car,Sans interligne1 Car"/>
    <w:basedOn w:val="Policepardfaut"/>
    <w:link w:val="Sansinterligne"/>
    <w:rsid w:val="003B73FF"/>
    <w:rPr>
      <w:rFonts w:ascii="Calibri" w:eastAsia="Calibri" w:hAnsi="Calibri" w:cs="Times New Roman"/>
      <w:i/>
      <w:noProof/>
      <w:sz w:val="20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3B7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hyperlink" Target="http://www.mb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ccueil@mb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372</Words>
  <Characters>1836</Characters>
  <Application>Microsoft Office Word</Application>
  <DocSecurity>0</DocSecurity>
  <Lines>48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18</cp:revision>
  <dcterms:created xsi:type="dcterms:W3CDTF">2015-10-07T22:25:00Z</dcterms:created>
  <dcterms:modified xsi:type="dcterms:W3CDTF">2025-10-01T08:30:00Z</dcterms:modified>
</cp:coreProperties>
</file>