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2" w:type="dxa"/>
        <w:shd w:val="clear" w:color="auto" w:fill="92D050"/>
        <w:tblLook w:val="04A0" w:firstRow="1" w:lastRow="0" w:firstColumn="1" w:lastColumn="0" w:noHBand="0" w:noVBand="1"/>
      </w:tblPr>
      <w:tblGrid>
        <w:gridCol w:w="1838"/>
        <w:gridCol w:w="5103"/>
        <w:gridCol w:w="1276"/>
        <w:gridCol w:w="1695"/>
      </w:tblGrid>
      <w:tr w:rsidR="006A4686" w14:paraId="0B82F51F" w14:textId="77777777" w:rsidTr="00FC7806">
        <w:tc>
          <w:tcPr>
            <w:tcW w:w="8217" w:type="dxa"/>
            <w:gridSpan w:val="3"/>
            <w:shd w:val="clear" w:color="auto" w:fill="92D050"/>
          </w:tcPr>
          <w:p w14:paraId="17A88A22" w14:textId="77777777" w:rsidR="006A4686" w:rsidRPr="00B03CFC" w:rsidRDefault="006A4686" w:rsidP="00FC7806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/>
                <w:sz w:val="28"/>
                <w:szCs w:val="22"/>
              </w:rPr>
            </w:pPr>
            <w:r w:rsidRPr="00B03CFC">
              <w:rPr>
                <w:rFonts w:ascii="Arial" w:hAnsi="Arial"/>
                <w:sz w:val="28"/>
                <w:szCs w:val="22"/>
              </w:rPr>
              <w:t>Mission 6 - Améliorer les interfaces utilisateurs (Word)</w:t>
            </w:r>
          </w:p>
        </w:tc>
        <w:tc>
          <w:tcPr>
            <w:tcW w:w="1695" w:type="dxa"/>
            <w:vMerge w:val="restart"/>
            <w:shd w:val="clear" w:color="auto" w:fill="92D050"/>
            <w:vAlign w:val="center"/>
          </w:tcPr>
          <w:p w14:paraId="37C7EAAE" w14:textId="77777777" w:rsidR="006A4686" w:rsidRPr="0082057B" w:rsidRDefault="006A4686" w:rsidP="00FC7806">
            <w:pPr>
              <w:jc w:val="center"/>
              <w:rPr>
                <w:rFonts w:ascii="Monotype Corsiva" w:hAnsi="Monotype Corsiva"/>
                <w:b/>
                <w:sz w:val="24"/>
              </w:rPr>
            </w:pPr>
            <w:r>
              <w:rPr>
                <w:bCs/>
                <w:noProof/>
                <w:szCs w:val="20"/>
              </w:rPr>
              <w:drawing>
                <wp:inline distT="0" distB="0" distL="0" distR="0" wp14:anchorId="0BF5EAA9" wp14:editId="743819F3">
                  <wp:extent cx="938550" cy="400146"/>
                  <wp:effectExtent l="0" t="0" r="0" b="0"/>
                  <wp:docPr id="28" name="Image 28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3F8729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306" cy="40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686" w:rsidRPr="004929DD" w14:paraId="5D51FB76" w14:textId="77777777" w:rsidTr="00FC7806">
        <w:tc>
          <w:tcPr>
            <w:tcW w:w="1838" w:type="dxa"/>
            <w:shd w:val="clear" w:color="auto" w:fill="92D050"/>
            <w:vAlign w:val="center"/>
          </w:tcPr>
          <w:p w14:paraId="3A026CEB" w14:textId="77777777" w:rsidR="006A4686" w:rsidRPr="004929DD" w:rsidRDefault="006A4686" w:rsidP="00FC7806">
            <w:pPr>
              <w:jc w:val="center"/>
              <w:rPr>
                <w:noProof/>
                <w:szCs w:val="20"/>
                <w:lang w:eastAsia="fr-FR"/>
              </w:rPr>
            </w:pPr>
            <w:proofErr w:type="gramStart"/>
            <w:r w:rsidRPr="004929DD">
              <w:rPr>
                <w:szCs w:val="20"/>
                <w:lang w:val="en-US"/>
              </w:rPr>
              <w:t>Durée :</w:t>
            </w:r>
            <w:proofErr w:type="gramEnd"/>
            <w:r w:rsidRPr="004929DD"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  <w:lang w:val="en-US"/>
              </w:rPr>
              <w:t>40’ + 10’</w:t>
            </w:r>
          </w:p>
        </w:tc>
        <w:tc>
          <w:tcPr>
            <w:tcW w:w="5103" w:type="dxa"/>
            <w:shd w:val="clear" w:color="auto" w:fill="92D050"/>
            <w:vAlign w:val="center"/>
          </w:tcPr>
          <w:p w14:paraId="0A19583A" w14:textId="77777777" w:rsidR="006A4686" w:rsidRPr="004929DD" w:rsidRDefault="006A4686" w:rsidP="00FC7806">
            <w:pPr>
              <w:jc w:val="center"/>
              <w:rPr>
                <w:noProof/>
                <w:szCs w:val="20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27488733" wp14:editId="24777630">
                  <wp:extent cx="288000" cy="288000"/>
                  <wp:effectExtent l="0" t="0" r="0" b="0"/>
                  <wp:docPr id="85" name="Graphique 8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Graphique 51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ou </w:t>
            </w:r>
            <w:r>
              <w:rPr>
                <w:noProof/>
              </w:rPr>
              <w:drawing>
                <wp:inline distT="0" distB="0" distL="0" distR="0" wp14:anchorId="15FDCDEE" wp14:editId="44D1E9AB">
                  <wp:extent cx="450300" cy="324000"/>
                  <wp:effectExtent l="0" t="0" r="6985" b="0"/>
                  <wp:docPr id="86" name="Graphique 86" descr="Group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Graphique 71" descr="Groupe avec un remplissage uni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13878" b="11898"/>
                          <a:stretch/>
                        </pic:blipFill>
                        <pic:spPr bwMode="auto">
                          <a:xfrm>
                            <a:off x="0" y="0"/>
                            <a:ext cx="4503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095A6F48" w14:textId="77777777" w:rsidR="006A4686" w:rsidRPr="004929DD" w:rsidRDefault="006A4686" w:rsidP="00FC7806">
            <w:pPr>
              <w:jc w:val="center"/>
              <w:rPr>
                <w:noProof/>
                <w:szCs w:val="20"/>
                <w:lang w:eastAsia="fr-FR"/>
              </w:rPr>
            </w:pPr>
            <w:r>
              <w:rPr>
                <w:noProof/>
                <w:szCs w:val="20"/>
                <w:lang w:eastAsia="fr-FR"/>
              </w:rPr>
              <w:t>Source</w:t>
            </w:r>
          </w:p>
        </w:tc>
        <w:tc>
          <w:tcPr>
            <w:tcW w:w="1695" w:type="dxa"/>
            <w:vMerge/>
            <w:shd w:val="clear" w:color="auto" w:fill="92D050"/>
            <w:vAlign w:val="center"/>
          </w:tcPr>
          <w:p w14:paraId="6D6BD833" w14:textId="77777777" w:rsidR="006A4686" w:rsidRPr="004929DD" w:rsidRDefault="006A4686" w:rsidP="00FC7806">
            <w:pPr>
              <w:jc w:val="center"/>
              <w:rPr>
                <w:noProof/>
                <w:szCs w:val="20"/>
                <w:lang w:eastAsia="fr-FR"/>
              </w:rPr>
            </w:pPr>
          </w:p>
        </w:tc>
      </w:tr>
    </w:tbl>
    <w:p w14:paraId="2D28BD1A" w14:textId="77777777" w:rsidR="006A4686" w:rsidRDefault="006A4686" w:rsidP="006A4686">
      <w:pPr>
        <w:shd w:val="clear" w:color="auto" w:fill="E2EFD9" w:themeFill="accent6" w:themeFillTint="33"/>
        <w:spacing w:before="120"/>
        <w:jc w:val="center"/>
        <w:rPr>
          <w:b/>
        </w:rPr>
      </w:pPr>
      <w:r>
        <w:rPr>
          <w:b/>
        </w:rPr>
        <w:t>Jeux sérieux</w:t>
      </w:r>
    </w:p>
    <w:p w14:paraId="0EEB631E" w14:textId="77777777" w:rsidR="006A4686" w:rsidRDefault="006A4686" w:rsidP="006A4686">
      <w:pPr>
        <w:pStyle w:val="Paragraphedeliste"/>
        <w:numPr>
          <w:ilvl w:val="0"/>
          <w:numId w:val="4"/>
        </w:numPr>
        <w:shd w:val="clear" w:color="auto" w:fill="E2EFD9" w:themeFill="accent6" w:themeFillTint="33"/>
        <w:spacing w:after="120"/>
        <w:ind w:left="284" w:hanging="284"/>
      </w:pPr>
      <w:r>
        <w:t>Concevoir des groupes de 4 étudiants,</w:t>
      </w:r>
    </w:p>
    <w:p w14:paraId="7746331D" w14:textId="77777777" w:rsidR="006A4686" w:rsidRDefault="006A4686" w:rsidP="006A4686">
      <w:pPr>
        <w:pStyle w:val="Paragraphedeliste"/>
        <w:numPr>
          <w:ilvl w:val="0"/>
          <w:numId w:val="4"/>
        </w:numPr>
        <w:shd w:val="clear" w:color="auto" w:fill="E2EFD9" w:themeFill="accent6" w:themeFillTint="33"/>
        <w:spacing w:after="120"/>
        <w:ind w:left="284" w:hanging="284"/>
      </w:pPr>
      <w:r>
        <w:t>Chaque étudiant conçoit son propre formulaire.</w:t>
      </w:r>
    </w:p>
    <w:p w14:paraId="5B23C8BC" w14:textId="77777777" w:rsidR="006A4686" w:rsidRDefault="006A4686" w:rsidP="006A4686">
      <w:pPr>
        <w:pStyle w:val="Paragraphedeliste"/>
        <w:numPr>
          <w:ilvl w:val="0"/>
          <w:numId w:val="4"/>
        </w:numPr>
        <w:shd w:val="clear" w:color="auto" w:fill="E2EFD9" w:themeFill="accent6" w:themeFillTint="33"/>
        <w:spacing w:after="120"/>
        <w:ind w:left="284" w:hanging="284"/>
      </w:pPr>
      <w:r>
        <w:rPr>
          <w:rFonts w:cs="Arial"/>
        </w:rPr>
        <w:t>Á</w:t>
      </w:r>
      <w:r>
        <w:t xml:space="preserve"> l’issue des 40 minutes, le groupe compare et analyse la production de chacun et sélectionne celui qui sera soumis au formateur et/ou aux autres groupes. </w:t>
      </w:r>
    </w:p>
    <w:p w14:paraId="06D8AF0A" w14:textId="77777777" w:rsidR="006A4686" w:rsidRDefault="006A4686" w:rsidP="006A4686">
      <w:pPr>
        <w:jc w:val="center"/>
      </w:pPr>
      <w:r w:rsidRPr="00A21753">
        <w:rPr>
          <w:highlight w:val="yellow"/>
        </w:rPr>
        <w:t>Les ressources bureautiques sont en fin de chapitre</w:t>
      </w:r>
    </w:p>
    <w:p w14:paraId="41BFC4D6" w14:textId="77777777" w:rsidR="006A4686" w:rsidRPr="00AD36DD" w:rsidRDefault="006A4686" w:rsidP="006A4686">
      <w:pPr>
        <w:spacing w:before="240" w:after="120"/>
        <w:rPr>
          <w:b/>
          <w:sz w:val="24"/>
        </w:rPr>
      </w:pPr>
      <w:r w:rsidRPr="00AD36DD">
        <w:rPr>
          <w:b/>
          <w:sz w:val="24"/>
        </w:rPr>
        <w:t>Contexte professionnel</w:t>
      </w:r>
    </w:p>
    <w:p w14:paraId="74EF140A" w14:textId="77777777" w:rsidR="006A4686" w:rsidRDefault="006A4686" w:rsidP="006A4686">
      <w:pPr>
        <w:spacing w:before="120"/>
        <w:jc w:val="both"/>
      </w:pPr>
      <w:r>
        <w:t>M. Sacardi r</w:t>
      </w:r>
      <w:r w:rsidRPr="00DD22C9">
        <w:t>eçoit régul</w:t>
      </w:r>
      <w:r>
        <w:t>ièrement des demandes orales de formations</w:t>
      </w:r>
      <w:r w:rsidRPr="00DD22C9">
        <w:t xml:space="preserve"> des salari</w:t>
      </w:r>
      <w:r>
        <w:t>és. Il</w:t>
      </w:r>
      <w:r w:rsidRPr="00DD22C9">
        <w:t xml:space="preserve"> vous dema</w:t>
      </w:r>
      <w:r>
        <w:t xml:space="preserve">nde de concevoir un modèle de formulaire </w:t>
      </w:r>
      <w:r w:rsidRPr="00DD22C9">
        <w:t>Word, qui sera placé sur le serveur, à la disposition des salariés.</w:t>
      </w:r>
      <w:r>
        <w:t xml:space="preserve"> </w:t>
      </w:r>
    </w:p>
    <w:p w14:paraId="12E0BCB8" w14:textId="77777777" w:rsidR="006A4686" w:rsidRDefault="006A4686" w:rsidP="006A4686">
      <w:pPr>
        <w:spacing w:before="120"/>
        <w:jc w:val="both"/>
        <w:rPr>
          <w:rFonts w:cs="Arial"/>
        </w:rPr>
      </w:pPr>
      <w:r w:rsidRPr="00DD22C9">
        <w:t xml:space="preserve">Le salarié </w:t>
      </w:r>
      <w:r>
        <w:t xml:space="preserve">le complétera </w:t>
      </w:r>
      <w:r w:rsidRPr="00DD22C9">
        <w:t>et l’env</w:t>
      </w:r>
      <w:r>
        <w:t>erra par mél, e</w:t>
      </w:r>
      <w:r w:rsidRPr="00DD22C9">
        <w:t xml:space="preserve">n pièce </w:t>
      </w:r>
      <w:r>
        <w:t>jointe</w:t>
      </w:r>
      <w:r w:rsidRPr="00DD22C9">
        <w:t xml:space="preserve"> </w:t>
      </w:r>
      <w:r>
        <w:t>au service des ressources humaines</w:t>
      </w:r>
      <w:r w:rsidRPr="008D0768">
        <w:rPr>
          <w:rFonts w:cs="Arial"/>
        </w:rPr>
        <w:t xml:space="preserve"> : </w:t>
      </w:r>
      <w:hyperlink r:id="rId10" w:history="1">
        <w:r w:rsidRPr="003D2EBC">
          <w:rPr>
            <w:rStyle w:val="Lienhypertexte"/>
            <w:rFonts w:cs="Arial"/>
          </w:rPr>
          <w:t>rh@sacardi.fr</w:t>
        </w:r>
      </w:hyperlink>
      <w:r>
        <w:rPr>
          <w:rFonts w:cs="Arial"/>
        </w:rPr>
        <w:t>,</w:t>
      </w:r>
      <w:r w:rsidRPr="008D0768">
        <w:rPr>
          <w:rFonts w:cs="Arial"/>
        </w:rPr>
        <w:t xml:space="preserve"> au minimum </w:t>
      </w:r>
      <w:r>
        <w:rPr>
          <w:rFonts w:cs="Arial"/>
        </w:rPr>
        <w:t>21 jours</w:t>
      </w:r>
      <w:r w:rsidRPr="008D0768">
        <w:rPr>
          <w:rFonts w:cs="Arial"/>
        </w:rPr>
        <w:t xml:space="preserve"> avant le début du congé</w:t>
      </w:r>
      <w:r>
        <w:rPr>
          <w:rFonts w:cs="Arial"/>
        </w:rPr>
        <w:t>.</w:t>
      </w:r>
      <w:r w:rsidRPr="008D0768">
        <w:rPr>
          <w:rFonts w:cs="Arial"/>
        </w:rPr>
        <w:t xml:space="preserve"> </w:t>
      </w:r>
    </w:p>
    <w:p w14:paraId="52B4A6B3" w14:textId="77777777" w:rsidR="006A4686" w:rsidRPr="00DD22C9" w:rsidRDefault="006A4686" w:rsidP="006A4686">
      <w:pPr>
        <w:spacing w:before="120"/>
        <w:jc w:val="both"/>
      </w:pPr>
      <w:r w:rsidRPr="008D0768">
        <w:rPr>
          <w:rFonts w:cs="Arial"/>
        </w:rPr>
        <w:t>La demande</w:t>
      </w:r>
      <w:r w:rsidRPr="00DD22C9">
        <w:t xml:space="preserve"> </w:t>
      </w:r>
      <w:r>
        <w:t xml:space="preserve">reçoit l’avis du responsable de service puis le responsable du personnel en accord avec M. Sacardi </w:t>
      </w:r>
      <w:r w:rsidRPr="00DD22C9">
        <w:t>accepte ou refuse</w:t>
      </w:r>
      <w:r>
        <w:t xml:space="preserve"> la formation qui est alors validée </w:t>
      </w:r>
      <w:r w:rsidRPr="00DD22C9">
        <w:t xml:space="preserve">par M. </w:t>
      </w:r>
      <w:r>
        <w:t>Sacardi</w:t>
      </w:r>
      <w:r w:rsidRPr="00DD22C9">
        <w:t xml:space="preserve"> qui la retournera </w:t>
      </w:r>
      <w:r>
        <w:t>par mél au</w:t>
      </w:r>
      <w:r w:rsidRPr="00DD22C9">
        <w:t xml:space="preserve"> salarié.</w:t>
      </w:r>
    </w:p>
    <w:p w14:paraId="776C0248" w14:textId="77777777" w:rsidR="006A4686" w:rsidRDefault="006A4686" w:rsidP="006A4686">
      <w:pPr>
        <w:spacing w:before="120"/>
        <w:jc w:val="both"/>
      </w:pPr>
      <w:r w:rsidRPr="00DD22C9">
        <w:t xml:space="preserve">Ce formulaire </w:t>
      </w:r>
      <w:r>
        <w:t>doit</w:t>
      </w:r>
      <w:r w:rsidRPr="00DD22C9">
        <w:t xml:space="preserve"> identifier : </w:t>
      </w:r>
    </w:p>
    <w:p w14:paraId="05A07B85" w14:textId="77777777" w:rsidR="006A4686" w:rsidRDefault="006A4686" w:rsidP="006A4686">
      <w:pPr>
        <w:pStyle w:val="Paragraphedeliste"/>
        <w:numPr>
          <w:ilvl w:val="0"/>
          <w:numId w:val="7"/>
        </w:numPr>
        <w:jc w:val="both"/>
      </w:pPr>
      <w:r>
        <w:t>le salarié, son matricule, le service dans lequel il travail et le poste occupé</w:t>
      </w:r>
    </w:p>
    <w:p w14:paraId="78AF5E6D" w14:textId="77777777" w:rsidR="006A4686" w:rsidRDefault="006A4686" w:rsidP="006A4686">
      <w:pPr>
        <w:pStyle w:val="Paragraphedeliste"/>
        <w:numPr>
          <w:ilvl w:val="0"/>
          <w:numId w:val="7"/>
        </w:numPr>
        <w:spacing w:before="120"/>
        <w:jc w:val="both"/>
      </w:pPr>
      <w:r>
        <w:t>la nature de la formation : bureautique, production, commerciale, hygiène et sécurité ou autres ;</w:t>
      </w:r>
    </w:p>
    <w:p w14:paraId="7AC675E1" w14:textId="77777777" w:rsidR="006A4686" w:rsidRDefault="006A4686" w:rsidP="006A4686">
      <w:pPr>
        <w:pStyle w:val="Paragraphedeliste"/>
        <w:numPr>
          <w:ilvl w:val="0"/>
          <w:numId w:val="7"/>
        </w:numPr>
        <w:spacing w:before="120"/>
        <w:jc w:val="both"/>
      </w:pPr>
      <w:r>
        <w:t xml:space="preserve">l’organisme de formation, le libellé de la formation, son code, son prix et le lieu de formation ; </w:t>
      </w:r>
    </w:p>
    <w:p w14:paraId="2AA5235D" w14:textId="77777777" w:rsidR="006A4686" w:rsidRDefault="006A4686" w:rsidP="006A4686">
      <w:pPr>
        <w:pStyle w:val="Paragraphedeliste"/>
        <w:numPr>
          <w:ilvl w:val="0"/>
          <w:numId w:val="7"/>
        </w:numPr>
        <w:spacing w:before="120"/>
        <w:jc w:val="both"/>
      </w:pPr>
      <w:r>
        <w:t xml:space="preserve">la date et l’heure de début de formation ainsi que la date et l’heure de fin de la formation, et la durée de la formation en heures </w:t>
      </w:r>
    </w:p>
    <w:p w14:paraId="1C4A6C8C" w14:textId="77777777" w:rsidR="006A4686" w:rsidRDefault="006A4686" w:rsidP="006A4686"/>
    <w:p w14:paraId="6E32EE74" w14:textId="77777777" w:rsidR="006A4686" w:rsidRDefault="006A4686" w:rsidP="006A4686">
      <w:pPr>
        <w:rPr>
          <w:b/>
          <w:sz w:val="24"/>
        </w:rPr>
      </w:pPr>
      <w:r w:rsidRPr="00F22189">
        <w:rPr>
          <w:b/>
          <w:sz w:val="24"/>
        </w:rPr>
        <w:t xml:space="preserve">Travail à </w:t>
      </w:r>
      <w:r>
        <w:rPr>
          <w:b/>
          <w:sz w:val="24"/>
        </w:rPr>
        <w:t xml:space="preserve">faire </w:t>
      </w:r>
    </w:p>
    <w:p w14:paraId="32F2CFCD" w14:textId="77777777" w:rsidR="006A4686" w:rsidRDefault="006A4686" w:rsidP="006A4686">
      <w:pPr>
        <w:pStyle w:val="Paragraphedeliste"/>
        <w:numPr>
          <w:ilvl w:val="0"/>
          <w:numId w:val="8"/>
        </w:numPr>
        <w:spacing w:before="120"/>
        <w:jc w:val="both"/>
      </w:pPr>
      <w:r>
        <w:t>Créez le formulaire demandé par M. Sacardi sur Word.</w:t>
      </w:r>
    </w:p>
    <w:p w14:paraId="281AC876" w14:textId="77777777" w:rsidR="006A4686" w:rsidRPr="00B03CFC" w:rsidRDefault="006A4686" w:rsidP="006A4686">
      <w:pPr>
        <w:pStyle w:val="Paragraphedeliste"/>
        <w:numPr>
          <w:ilvl w:val="0"/>
          <w:numId w:val="8"/>
        </w:numPr>
        <w:spacing w:before="120"/>
        <w:jc w:val="both"/>
        <w:rPr>
          <w:bCs/>
        </w:rPr>
      </w:pPr>
      <w:r>
        <w:t xml:space="preserve">Sauvegardez votre travail dans le dossier </w:t>
      </w:r>
      <w:r w:rsidRPr="00EF0731">
        <w:rPr>
          <w:b/>
        </w:rPr>
        <w:t>Sacardi</w:t>
      </w:r>
      <w:r>
        <w:t xml:space="preserve"> sous un nom significatif</w:t>
      </w:r>
      <w:r w:rsidRPr="00B03CFC">
        <w:rPr>
          <w:bCs/>
        </w:rPr>
        <w:t>.</w:t>
      </w:r>
    </w:p>
    <w:p w14:paraId="26891A4E" w14:textId="77777777" w:rsidR="006A4686" w:rsidRPr="00DD22C9" w:rsidRDefault="006A4686" w:rsidP="006A4686">
      <w:pPr>
        <w:pStyle w:val="Paragraphedeliste"/>
        <w:numPr>
          <w:ilvl w:val="0"/>
          <w:numId w:val="8"/>
        </w:numPr>
        <w:spacing w:before="120"/>
      </w:pPr>
      <w:r>
        <w:t>Rédigez la note de service qui explique au personnel comment utiliser le formulaire.</w:t>
      </w:r>
    </w:p>
    <w:p w14:paraId="74C2E817" w14:textId="77777777" w:rsidR="006A4686" w:rsidRDefault="006A4686" w:rsidP="006A4686">
      <w:pPr>
        <w:rPr>
          <w:rFonts w:cs="Arial"/>
          <w:color w:val="000000" w:themeColor="text1"/>
          <w:szCs w:val="20"/>
        </w:rPr>
      </w:pPr>
    </w:p>
    <w:p w14:paraId="744EBEAD" w14:textId="77777777" w:rsidR="006A4686" w:rsidRDefault="006A4686" w:rsidP="006A4686">
      <w:pPr>
        <w:rPr>
          <w:rFonts w:cs="Arial"/>
          <w:color w:val="000000" w:themeColor="text1"/>
          <w:szCs w:val="20"/>
        </w:rPr>
      </w:pPr>
    </w:p>
    <w:p w14:paraId="0CC7D73D" w14:textId="77777777" w:rsidR="001B014B" w:rsidRDefault="001B014B"/>
    <w:sectPr w:rsidR="001B014B" w:rsidSect="003E1F5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6BB"/>
    <w:multiLevelType w:val="hybridMultilevel"/>
    <w:tmpl w:val="DE202D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73FFA"/>
    <w:multiLevelType w:val="hybridMultilevel"/>
    <w:tmpl w:val="2134465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007F5"/>
    <w:multiLevelType w:val="hybridMultilevel"/>
    <w:tmpl w:val="C6BE07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C30EE"/>
    <w:multiLevelType w:val="hybridMultilevel"/>
    <w:tmpl w:val="D25472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B33DD"/>
    <w:multiLevelType w:val="hybridMultilevel"/>
    <w:tmpl w:val="CE6C9414"/>
    <w:lvl w:ilvl="0" w:tplc="040C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C34F4"/>
    <w:multiLevelType w:val="hybridMultilevel"/>
    <w:tmpl w:val="01C08614"/>
    <w:lvl w:ilvl="0" w:tplc="0FE65FE2">
      <w:start w:val="1"/>
      <w:numFmt w:val="decimal"/>
      <w:pStyle w:val="Titre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1505F0"/>
    <w:multiLevelType w:val="hybridMultilevel"/>
    <w:tmpl w:val="107CE8AC"/>
    <w:lvl w:ilvl="0" w:tplc="040C0001">
      <w:start w:val="1"/>
      <w:numFmt w:val="bullet"/>
      <w:lvlText w:val=""/>
      <w:lvlJc w:val="left"/>
      <w:pPr>
        <w:ind w:left="-4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</w:abstractNum>
  <w:abstractNum w:abstractNumId="8" w15:restartNumberingAfterBreak="0">
    <w:nsid w:val="7E4B4BBC"/>
    <w:multiLevelType w:val="hybridMultilevel"/>
    <w:tmpl w:val="859630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9899981">
    <w:abstractNumId w:val="2"/>
  </w:num>
  <w:num w:numId="2" w16cid:durableId="1260288378">
    <w:abstractNumId w:val="7"/>
  </w:num>
  <w:num w:numId="3" w16cid:durableId="2142577031">
    <w:abstractNumId w:val="6"/>
  </w:num>
  <w:num w:numId="4" w16cid:durableId="626662550">
    <w:abstractNumId w:val="5"/>
  </w:num>
  <w:num w:numId="5" w16cid:durableId="1377924721">
    <w:abstractNumId w:val="4"/>
  </w:num>
  <w:num w:numId="6" w16cid:durableId="188758234">
    <w:abstractNumId w:val="3"/>
  </w:num>
  <w:num w:numId="7" w16cid:durableId="60711917">
    <w:abstractNumId w:val="8"/>
  </w:num>
  <w:num w:numId="8" w16cid:durableId="271523642">
    <w:abstractNumId w:val="1"/>
  </w:num>
  <w:num w:numId="9" w16cid:durableId="909342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58"/>
    <w:rsid w:val="001B014B"/>
    <w:rsid w:val="003B4CF3"/>
    <w:rsid w:val="003E1F58"/>
    <w:rsid w:val="00692E78"/>
    <w:rsid w:val="006A4686"/>
    <w:rsid w:val="00744B11"/>
    <w:rsid w:val="00D074DD"/>
    <w:rsid w:val="00E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A84F"/>
  <w15:chartTrackingRefBased/>
  <w15:docId w15:val="{A1408DEB-0739-465B-B07B-CA42D73D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F58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3E1F58"/>
    <w:pPr>
      <w:numPr>
        <w:numId w:val="3"/>
      </w:numPr>
      <w:spacing w:before="120" w:after="120"/>
      <w:outlineLvl w:val="1"/>
    </w:pPr>
    <w:rPr>
      <w:rFonts w:ascii="Arial Black" w:eastAsia="Times New Roman" w:hAnsi="Arial Black" w:cs="Arial"/>
      <w:b/>
      <w:noProof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E1F58"/>
    <w:rPr>
      <w:rFonts w:ascii="Arial Black" w:eastAsia="Times New Roman" w:hAnsi="Arial Black" w:cs="Arial"/>
      <w:b/>
      <w:noProof/>
      <w:color w:val="000000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E1F5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E1F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E1F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aliases w:val="a texte"/>
    <w:basedOn w:val="Policepardfaut"/>
    <w:rsid w:val="003E1F58"/>
    <w:rPr>
      <w:b/>
      <w:bCs/>
    </w:rPr>
  </w:style>
  <w:style w:type="paragraph" w:styleId="Sansinterligne">
    <w:name w:val="No Spacing"/>
    <w:aliases w:val="Remarques,No Spacing,Titre 0,Remarque"/>
    <w:link w:val="SansinterligneCar"/>
    <w:uiPriority w:val="1"/>
    <w:rsid w:val="003E1F58"/>
    <w:pPr>
      <w:spacing w:after="0" w:line="240" w:lineRule="auto"/>
      <w:jc w:val="both"/>
    </w:pPr>
    <w:rPr>
      <w:rFonts w:ascii="Arial" w:eastAsia="Calibri" w:hAnsi="Arial" w:cs="Times New Roman"/>
      <w:i/>
      <w:sz w:val="18"/>
      <w:lang w:eastAsia="fr-FR"/>
    </w:rPr>
  </w:style>
  <w:style w:type="character" w:customStyle="1" w:styleId="SansinterligneCar">
    <w:name w:val="Sans interligne Car"/>
    <w:aliases w:val="Remarques Car,No Spacing Car,Titre 0 Car,Remarque Car"/>
    <w:basedOn w:val="Policepardfaut"/>
    <w:link w:val="Sansinterligne"/>
    <w:uiPriority w:val="1"/>
    <w:rsid w:val="003E1F58"/>
    <w:rPr>
      <w:rFonts w:ascii="Arial" w:eastAsia="Calibri" w:hAnsi="Arial" w:cs="Times New Roman"/>
      <w:i/>
      <w:sz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h@sacardi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2019-09-19T07:34:00Z</dcterms:created>
  <dcterms:modified xsi:type="dcterms:W3CDTF">2022-10-06T21:49:00Z</dcterms:modified>
</cp:coreProperties>
</file>