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3"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586"/>
        <w:gridCol w:w="6370"/>
        <w:gridCol w:w="1981"/>
      </w:tblGrid>
      <w:tr w:rsidR="00291566" w:rsidRPr="00976AC2" w14:paraId="2AD29AD8" w14:textId="77777777" w:rsidTr="004203EE">
        <w:trPr>
          <w:trHeight w:val="386"/>
        </w:trPr>
        <w:tc>
          <w:tcPr>
            <w:tcW w:w="4003" w:type="pct"/>
            <w:gridSpan w:val="2"/>
            <w:shd w:val="clear" w:color="auto" w:fill="92D050"/>
            <w:vAlign w:val="center"/>
          </w:tcPr>
          <w:p w14:paraId="23C8A20B" w14:textId="77777777" w:rsidR="00291566" w:rsidRPr="00976AC2" w:rsidRDefault="00291566" w:rsidP="004203EE">
            <w:pPr>
              <w:pStyle w:val="Titre2"/>
              <w:spacing w:after="120"/>
              <w:jc w:val="center"/>
              <w:rPr>
                <w:color w:val="000000" w:themeColor="text1"/>
              </w:rPr>
            </w:pPr>
            <w:r w:rsidRPr="00976AC2">
              <w:rPr>
                <w:color w:val="000000" w:themeColor="text1"/>
              </w:rPr>
              <w:t>Mis</w:t>
            </w:r>
            <w:r>
              <w:rPr>
                <w:color w:val="000000" w:themeColor="text1"/>
              </w:rPr>
              <w:t xml:space="preserve">sion 2 : </w:t>
            </w:r>
            <w:r w:rsidRPr="00976AC2">
              <w:rPr>
                <w:rFonts w:cs="Arial"/>
                <w:color w:val="000000" w:themeColor="text1"/>
              </w:rPr>
              <w:t>É</w:t>
            </w:r>
            <w:r w:rsidRPr="00976AC2">
              <w:rPr>
                <w:color w:val="000000" w:themeColor="text1"/>
              </w:rPr>
              <w:t>valuer la rentabilité d’un investissement</w:t>
            </w:r>
          </w:p>
        </w:tc>
        <w:tc>
          <w:tcPr>
            <w:tcW w:w="997" w:type="pct"/>
            <w:shd w:val="clear" w:color="auto" w:fill="92D050"/>
          </w:tcPr>
          <w:p w14:paraId="62FD4F28" w14:textId="77777777" w:rsidR="00291566" w:rsidRPr="00976AC2" w:rsidRDefault="00291566" w:rsidP="004203EE">
            <w:pPr>
              <w:pStyle w:val="Titre2"/>
              <w:spacing w:after="120"/>
              <w:jc w:val="center"/>
              <w:rPr>
                <w:color w:val="000000" w:themeColor="text1"/>
              </w:rPr>
            </w:pPr>
            <w:r>
              <w:rPr>
                <w:noProof/>
                <w:color w:val="000000" w:themeColor="text1"/>
              </w:rPr>
              <w:t>Alpes Bois concept</w:t>
            </w:r>
          </w:p>
        </w:tc>
      </w:tr>
      <w:tr w:rsidR="00291566" w:rsidRPr="00976AC2" w14:paraId="66C5C1B9" w14:textId="77777777" w:rsidTr="004203EE">
        <w:trPr>
          <w:trHeight w:val="386"/>
        </w:trPr>
        <w:tc>
          <w:tcPr>
            <w:tcW w:w="798" w:type="pct"/>
            <w:shd w:val="clear" w:color="auto" w:fill="92D050"/>
            <w:vAlign w:val="center"/>
          </w:tcPr>
          <w:p w14:paraId="6C8B2270" w14:textId="77777777" w:rsidR="00291566" w:rsidRPr="00976AC2" w:rsidRDefault="00291566" w:rsidP="004203EE">
            <w:pPr>
              <w:jc w:val="center"/>
              <w:rPr>
                <w:color w:val="000000" w:themeColor="text1"/>
              </w:rPr>
            </w:pPr>
            <w:r w:rsidRPr="00976AC2">
              <w:rPr>
                <w:color w:val="000000" w:themeColor="text1"/>
              </w:rPr>
              <w:t>Durée : 1h</w:t>
            </w:r>
            <w:r>
              <w:rPr>
                <w:color w:val="000000" w:themeColor="text1"/>
              </w:rPr>
              <w:t xml:space="preserve"> 15</w:t>
            </w:r>
          </w:p>
        </w:tc>
        <w:tc>
          <w:tcPr>
            <w:tcW w:w="3205" w:type="pct"/>
            <w:shd w:val="clear" w:color="auto" w:fill="92D050"/>
            <w:vAlign w:val="center"/>
          </w:tcPr>
          <w:p w14:paraId="30B517F4" w14:textId="77777777" w:rsidR="00291566" w:rsidRPr="00976AC2" w:rsidRDefault="00291566" w:rsidP="004203EE">
            <w:pPr>
              <w:jc w:val="center"/>
              <w:rPr>
                <w:color w:val="000000" w:themeColor="text1"/>
              </w:rPr>
            </w:pPr>
            <w:r>
              <w:rPr>
                <w:b/>
                <w:noProof/>
              </w:rPr>
              <w:drawing>
                <wp:inline distT="0" distB="0" distL="0" distR="0" wp14:anchorId="16007442" wp14:editId="2A78BCA7">
                  <wp:extent cx="280422" cy="288000"/>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997" w:type="pct"/>
            <w:shd w:val="clear" w:color="auto" w:fill="92D050"/>
            <w:vAlign w:val="center"/>
          </w:tcPr>
          <w:p w14:paraId="2E64A975" w14:textId="77777777" w:rsidR="00291566" w:rsidRPr="00976AC2" w:rsidRDefault="00291566" w:rsidP="004203EE">
            <w:pPr>
              <w:jc w:val="center"/>
              <w:rPr>
                <w:color w:val="000000" w:themeColor="text1"/>
              </w:rPr>
            </w:pPr>
            <w:r>
              <w:rPr>
                <w:color w:val="000000" w:themeColor="text1"/>
              </w:rPr>
              <w:t>Source | Excel</w:t>
            </w:r>
          </w:p>
        </w:tc>
      </w:tr>
    </w:tbl>
    <w:p w14:paraId="4BA5B657" w14:textId="77777777" w:rsidR="00291566" w:rsidRDefault="00291566" w:rsidP="00291566">
      <w:pPr>
        <w:pStyle w:val="Titre2"/>
        <w:spacing w:before="240"/>
        <w:rPr>
          <w:noProof/>
        </w:rPr>
      </w:pPr>
      <w:r>
        <w:rPr>
          <w:noProof/>
        </w:rPr>
        <w:t>Contexte professionnel</w:t>
      </w:r>
    </w:p>
    <w:p w14:paraId="2F51032B" w14:textId="77777777" w:rsidR="00291566" w:rsidRPr="00E36781" w:rsidRDefault="00291566" w:rsidP="00291566"/>
    <w:tbl>
      <w:tblPr>
        <w:tblStyle w:val="Grilledutableau"/>
        <w:tblW w:w="9700" w:type="dxa"/>
        <w:tblLook w:val="04A0" w:firstRow="1" w:lastRow="0" w:firstColumn="1" w:lastColumn="0" w:noHBand="0" w:noVBand="1"/>
      </w:tblPr>
      <w:tblGrid>
        <w:gridCol w:w="2405"/>
        <w:gridCol w:w="1985"/>
        <w:gridCol w:w="5310"/>
      </w:tblGrid>
      <w:tr w:rsidR="00291566" w:rsidRPr="001E58CC" w14:paraId="60B4877D" w14:textId="77777777" w:rsidTr="004203EE">
        <w:tc>
          <w:tcPr>
            <w:tcW w:w="2405" w:type="dxa"/>
            <w:vAlign w:val="center"/>
          </w:tcPr>
          <w:p w14:paraId="51F3611C" w14:textId="77777777" w:rsidR="00291566" w:rsidRPr="00A01E96" w:rsidRDefault="00291566" w:rsidP="004203EE">
            <w:r>
              <w:t>Raison sociale</w:t>
            </w:r>
          </w:p>
        </w:tc>
        <w:tc>
          <w:tcPr>
            <w:tcW w:w="7295" w:type="dxa"/>
            <w:gridSpan w:val="2"/>
            <w:vAlign w:val="center"/>
          </w:tcPr>
          <w:p w14:paraId="00E15CDF" w14:textId="77777777" w:rsidR="00291566" w:rsidRPr="00A01E96" w:rsidRDefault="00291566" w:rsidP="004203EE">
            <w:r>
              <w:t>Alpes Bois Concept</w:t>
            </w:r>
          </w:p>
        </w:tc>
      </w:tr>
      <w:tr w:rsidR="00291566" w:rsidRPr="001E58CC" w14:paraId="44B7DC25" w14:textId="77777777" w:rsidTr="004203EE">
        <w:tc>
          <w:tcPr>
            <w:tcW w:w="2405" w:type="dxa"/>
            <w:vAlign w:val="center"/>
          </w:tcPr>
          <w:p w14:paraId="08BEB443" w14:textId="77777777" w:rsidR="00291566" w:rsidRPr="00A01E96" w:rsidRDefault="00291566" w:rsidP="004203EE">
            <w:r w:rsidRPr="00A01E96">
              <w:t>Activité</w:t>
            </w:r>
          </w:p>
        </w:tc>
        <w:tc>
          <w:tcPr>
            <w:tcW w:w="7295" w:type="dxa"/>
            <w:gridSpan w:val="2"/>
            <w:vAlign w:val="center"/>
          </w:tcPr>
          <w:p w14:paraId="171611DC" w14:textId="77777777" w:rsidR="00291566" w:rsidRPr="00A01E96" w:rsidRDefault="00291566" w:rsidP="004203EE">
            <w:r w:rsidRPr="00A01E96">
              <w:t>Fabrication et vente de mobiliers, d’objets design de décoration en bois</w:t>
            </w:r>
            <w:r>
              <w:t xml:space="preserve"> </w:t>
            </w:r>
          </w:p>
        </w:tc>
      </w:tr>
      <w:tr w:rsidR="00291566" w:rsidRPr="001E58CC" w14:paraId="17CDCFBC" w14:textId="77777777" w:rsidTr="004203EE">
        <w:tc>
          <w:tcPr>
            <w:tcW w:w="2405" w:type="dxa"/>
            <w:vAlign w:val="center"/>
          </w:tcPr>
          <w:p w14:paraId="5C854C42" w14:textId="77777777" w:rsidR="00291566" w:rsidRPr="00A01E96" w:rsidRDefault="00291566" w:rsidP="004203EE">
            <w:r w:rsidRPr="00A01E96">
              <w:t>Siège social</w:t>
            </w:r>
          </w:p>
        </w:tc>
        <w:tc>
          <w:tcPr>
            <w:tcW w:w="7295" w:type="dxa"/>
            <w:gridSpan w:val="2"/>
            <w:vAlign w:val="center"/>
          </w:tcPr>
          <w:p w14:paraId="00CB717F" w14:textId="77777777" w:rsidR="00291566" w:rsidRPr="00A01E96" w:rsidRDefault="00291566" w:rsidP="004203EE">
            <w:r>
              <w:t>45 avenue des chênes - 38000 GRENOBLE</w:t>
            </w:r>
          </w:p>
        </w:tc>
      </w:tr>
      <w:tr w:rsidR="00291566" w14:paraId="025ECE0B" w14:textId="77777777" w:rsidTr="004203EE">
        <w:tc>
          <w:tcPr>
            <w:tcW w:w="4390" w:type="dxa"/>
            <w:gridSpan w:val="2"/>
            <w:vAlign w:val="center"/>
          </w:tcPr>
          <w:p w14:paraId="4DA7146C" w14:textId="77777777" w:rsidR="00291566" w:rsidRPr="00A01E96" w:rsidRDefault="00291566" w:rsidP="004203EE">
            <w:pPr>
              <w:jc w:val="center"/>
            </w:pPr>
            <w:r w:rsidRPr="00A01E96">
              <w:t>www.</w:t>
            </w:r>
            <w:r>
              <w:t>alpes-concept-bois</w:t>
            </w:r>
            <w:r w:rsidRPr="00A01E96">
              <w:t>.com</w:t>
            </w:r>
          </w:p>
        </w:tc>
        <w:tc>
          <w:tcPr>
            <w:tcW w:w="5310" w:type="dxa"/>
            <w:vAlign w:val="center"/>
          </w:tcPr>
          <w:p w14:paraId="1DC75043" w14:textId="77777777" w:rsidR="00291566" w:rsidRPr="00A01E96" w:rsidRDefault="00291566" w:rsidP="004203EE">
            <w:pPr>
              <w:jc w:val="center"/>
            </w:pPr>
            <w:r>
              <w:t>accueil@alpesconceptbois</w:t>
            </w:r>
            <w:r w:rsidRPr="00A01E96">
              <w:t>.com</w:t>
            </w:r>
          </w:p>
        </w:tc>
      </w:tr>
      <w:tr w:rsidR="00291566" w:rsidRPr="001E58CC" w14:paraId="6BFA9048" w14:textId="77777777" w:rsidTr="004203EE">
        <w:tc>
          <w:tcPr>
            <w:tcW w:w="2405" w:type="dxa"/>
            <w:vAlign w:val="center"/>
          </w:tcPr>
          <w:p w14:paraId="0A133C37" w14:textId="77777777" w:rsidR="00291566" w:rsidRPr="00A01E96" w:rsidRDefault="00291566" w:rsidP="004203EE">
            <w:r w:rsidRPr="00A01E96">
              <w:t xml:space="preserve">Effectif </w:t>
            </w:r>
          </w:p>
        </w:tc>
        <w:tc>
          <w:tcPr>
            <w:tcW w:w="7295" w:type="dxa"/>
            <w:gridSpan w:val="2"/>
            <w:vAlign w:val="center"/>
          </w:tcPr>
          <w:p w14:paraId="1EF9B0A6" w14:textId="77777777" w:rsidR="00291566" w:rsidRPr="00A01E96" w:rsidRDefault="00291566" w:rsidP="004203EE">
            <w:r>
              <w:t>49</w:t>
            </w:r>
            <w:r w:rsidRPr="00A01E96">
              <w:t xml:space="preserve"> salariés</w:t>
            </w:r>
          </w:p>
        </w:tc>
      </w:tr>
      <w:tr w:rsidR="00291566" w:rsidRPr="001E58CC" w14:paraId="0B071385" w14:textId="77777777" w:rsidTr="004203EE">
        <w:tc>
          <w:tcPr>
            <w:tcW w:w="2405" w:type="dxa"/>
            <w:vAlign w:val="center"/>
          </w:tcPr>
          <w:p w14:paraId="067E0FC3" w14:textId="77777777" w:rsidR="00291566" w:rsidRPr="00A01E96" w:rsidRDefault="00291566" w:rsidP="004203EE">
            <w:r>
              <w:t xml:space="preserve">Dirigeant </w:t>
            </w:r>
          </w:p>
        </w:tc>
        <w:tc>
          <w:tcPr>
            <w:tcW w:w="7295" w:type="dxa"/>
            <w:gridSpan w:val="2"/>
            <w:vAlign w:val="center"/>
          </w:tcPr>
          <w:p w14:paraId="2D2F4F6F" w14:textId="77777777" w:rsidR="00291566" w:rsidRDefault="00291566" w:rsidP="004203EE">
            <w:r>
              <w:t xml:space="preserve">M.  Frédéric Viviand </w:t>
            </w:r>
          </w:p>
        </w:tc>
      </w:tr>
      <w:tr w:rsidR="00291566" w:rsidRPr="001E58CC" w14:paraId="40C85C9A" w14:textId="77777777" w:rsidTr="004203EE">
        <w:tc>
          <w:tcPr>
            <w:tcW w:w="2405" w:type="dxa"/>
            <w:vAlign w:val="center"/>
          </w:tcPr>
          <w:p w14:paraId="29847FA7" w14:textId="77777777" w:rsidR="00291566" w:rsidRDefault="00291566" w:rsidP="004203EE">
            <w:r>
              <w:t xml:space="preserve">Responsable financiére </w:t>
            </w:r>
          </w:p>
        </w:tc>
        <w:tc>
          <w:tcPr>
            <w:tcW w:w="7295" w:type="dxa"/>
            <w:gridSpan w:val="2"/>
            <w:vAlign w:val="center"/>
          </w:tcPr>
          <w:p w14:paraId="5B21F532" w14:textId="77777777" w:rsidR="00291566" w:rsidRDefault="00291566" w:rsidP="004203EE">
            <w:r>
              <w:t xml:space="preserve">Mme Charline Viviand </w:t>
            </w:r>
          </w:p>
        </w:tc>
      </w:tr>
    </w:tbl>
    <w:p w14:paraId="619546D3" w14:textId="77777777" w:rsidR="00291566" w:rsidRPr="00066BF2" w:rsidRDefault="00291566" w:rsidP="00291566">
      <w:pPr>
        <w:spacing w:before="120"/>
        <w:jc w:val="both"/>
      </w:pPr>
      <w:r w:rsidRPr="00066BF2">
        <w:t>La société Alpes concept bois produit et commercialise des tables, chaises, lampes et autres objets de décoration en bois pour une clientèle haut de gamme. Elle défend le savoir-faire français en s’approvisionnant et en fabriquant l’intégralité de</w:t>
      </w:r>
      <w:r>
        <w:t xml:space="preserve"> ses</w:t>
      </w:r>
      <w:r w:rsidRPr="00066BF2">
        <w:t xml:space="preserve"> articles en France.</w:t>
      </w:r>
    </w:p>
    <w:p w14:paraId="36CB0669" w14:textId="77777777" w:rsidR="00291566" w:rsidRPr="00066BF2" w:rsidRDefault="00291566" w:rsidP="00291566">
      <w:pPr>
        <w:spacing w:before="120"/>
        <w:jc w:val="both"/>
      </w:pPr>
      <w:r w:rsidRPr="00066BF2">
        <w:t>Dans le cadre du développement de ses marchés, notamment en Chine où les produits de luxe français sont fortement appréciés, elle envisage d’investir dans une nouvelle cha</w:t>
      </w:r>
      <w:r>
        <w:t>î</w:t>
      </w:r>
      <w:r w:rsidRPr="00066BF2">
        <w:t>ne de production pour la fabrication de fauteuils design.</w:t>
      </w:r>
    </w:p>
    <w:p w14:paraId="25C1CA5B" w14:textId="77777777" w:rsidR="00291566" w:rsidRPr="00066BF2" w:rsidRDefault="00291566" w:rsidP="00291566">
      <w:pPr>
        <w:spacing w:before="120"/>
        <w:jc w:val="both"/>
      </w:pPr>
      <w:r w:rsidRPr="00066BF2">
        <w:t>Cet investissement permettra de développer les capacités de production dans un esprit de haute qualité environnementale, d’adapter la production pour mieux répondre aux normes et exigences de ses clients, enfin d’améliorer les conditions de travail de ses salariés.</w:t>
      </w:r>
    </w:p>
    <w:p w14:paraId="167CC13B" w14:textId="77777777" w:rsidR="00291566" w:rsidRPr="00066BF2" w:rsidRDefault="00291566" w:rsidP="00291566">
      <w:pPr>
        <w:spacing w:before="120"/>
        <w:jc w:val="both"/>
      </w:pPr>
      <w:r w:rsidRPr="00066BF2">
        <w:t xml:space="preserve">M. VIVIAND envisage de réaliser l’investissement au début de l’année N+1 pour un montant de 900 000 € HT, financé à hauteur de 800 000 € par emprunt et le reste par apport en capital des associés, </w:t>
      </w:r>
      <w:r>
        <w:t xml:space="preserve">Le projet devrait s’étaler sur </w:t>
      </w:r>
      <w:r w:rsidRPr="00066BF2">
        <w:t>5 ans.</w:t>
      </w:r>
    </w:p>
    <w:p w14:paraId="4B0DA270" w14:textId="77777777" w:rsidR="00291566" w:rsidRPr="00066BF2" w:rsidRDefault="00291566" w:rsidP="00291566">
      <w:pPr>
        <w:spacing w:before="120"/>
      </w:pPr>
      <w:r>
        <w:t xml:space="preserve">M. </w:t>
      </w:r>
      <w:r w:rsidRPr="00066BF2">
        <w:t>VIVIAND</w:t>
      </w:r>
      <w:r>
        <w:t xml:space="preserve"> </w:t>
      </w:r>
      <w:r w:rsidRPr="00066BF2">
        <w:t>vous demande de l’assister dans l’étude de ce projet.</w:t>
      </w:r>
    </w:p>
    <w:p w14:paraId="651D90C1" w14:textId="77777777" w:rsidR="00291566" w:rsidRDefault="00291566" w:rsidP="00291566"/>
    <w:p w14:paraId="3A4735CC" w14:textId="77777777" w:rsidR="00291566" w:rsidRPr="00E36781" w:rsidRDefault="00291566" w:rsidP="00291566">
      <w:pPr>
        <w:spacing w:after="120"/>
        <w:rPr>
          <w:b/>
          <w:sz w:val="24"/>
          <w:szCs w:val="32"/>
        </w:rPr>
      </w:pPr>
      <w:r w:rsidRPr="00E36781">
        <w:rPr>
          <w:b/>
          <w:sz w:val="24"/>
          <w:szCs w:val="32"/>
        </w:rPr>
        <w:t>Travail à faire :</w:t>
      </w:r>
    </w:p>
    <w:p w14:paraId="58E7AC59" w14:textId="77777777" w:rsidR="00291566" w:rsidRPr="00E36781" w:rsidRDefault="00291566" w:rsidP="00291566">
      <w:pPr>
        <w:rPr>
          <w:bCs/>
        </w:rPr>
      </w:pPr>
      <w:r w:rsidRPr="00E36781">
        <w:rPr>
          <w:rFonts w:cs="Arial"/>
          <w:bCs/>
        </w:rPr>
        <w:t>Á</w:t>
      </w:r>
      <w:r w:rsidRPr="00E36781">
        <w:rPr>
          <w:bCs/>
        </w:rPr>
        <w:t xml:space="preserve"> l’aide des annexes 1 et 2</w:t>
      </w:r>
    </w:p>
    <w:p w14:paraId="4ACBB8FC" w14:textId="77777777" w:rsidR="00291566" w:rsidRDefault="00291566" w:rsidP="00291566">
      <w:pPr>
        <w:contextualSpacing/>
        <w:jc w:val="both"/>
        <w:rPr>
          <w:bCs/>
        </w:rPr>
      </w:pPr>
      <w:r w:rsidRPr="006B24D0">
        <w:rPr>
          <w:rFonts w:cs="Arial"/>
          <w:bCs/>
        </w:rPr>
        <w:t>É</w:t>
      </w:r>
      <w:r w:rsidRPr="006B24D0">
        <w:rPr>
          <w:bCs/>
        </w:rPr>
        <w:t xml:space="preserve">tudiez le financement du projet en mesurant son impact au niveau de la trésorerie de l’entreprise. </w:t>
      </w:r>
    </w:p>
    <w:p w14:paraId="04846F8C" w14:textId="77777777" w:rsidR="00291566" w:rsidRDefault="00291566" w:rsidP="00291566">
      <w:pPr>
        <w:pStyle w:val="Paragraphedeliste"/>
        <w:numPr>
          <w:ilvl w:val="0"/>
          <w:numId w:val="3"/>
        </w:numPr>
        <w:contextualSpacing/>
        <w:jc w:val="both"/>
        <w:rPr>
          <w:bCs/>
        </w:rPr>
      </w:pPr>
      <w:r w:rsidRPr="006B24D0">
        <w:rPr>
          <w:bCs/>
        </w:rPr>
        <w:t>Calculez les flux de trésoreries, le besoin en fonds de roulement, le plan de financement du projet.</w:t>
      </w:r>
    </w:p>
    <w:p w14:paraId="67B7F2B9" w14:textId="77777777" w:rsidR="00291566" w:rsidRDefault="00291566" w:rsidP="00291566">
      <w:pPr>
        <w:pStyle w:val="Paragraphedeliste"/>
        <w:numPr>
          <w:ilvl w:val="0"/>
          <w:numId w:val="3"/>
        </w:numPr>
        <w:contextualSpacing/>
        <w:jc w:val="both"/>
        <w:rPr>
          <w:bCs/>
        </w:rPr>
      </w:pPr>
      <w:r w:rsidRPr="006B24D0">
        <w:rPr>
          <w:bCs/>
        </w:rPr>
        <w:t>Rédigez un avis argumenté sur le projet notamment sur la rentabilité de ce projet, et en proposant si nécessaire des solutions pour ajuster le financement.</w:t>
      </w:r>
    </w:p>
    <w:p w14:paraId="16E78B23" w14:textId="77777777" w:rsidR="00291566" w:rsidRDefault="00291566" w:rsidP="00291566">
      <w:pPr>
        <w:pStyle w:val="Paragraphedeliste"/>
        <w:numPr>
          <w:ilvl w:val="0"/>
          <w:numId w:val="3"/>
        </w:numPr>
        <w:contextualSpacing/>
        <w:jc w:val="both"/>
        <w:rPr>
          <w:bCs/>
        </w:rPr>
      </w:pPr>
      <w:r>
        <w:rPr>
          <w:bCs/>
        </w:rPr>
        <w:t>Proposez le plan de financement corrigé qui prend en comptes vos remarque de la question précédentes</w:t>
      </w:r>
    </w:p>
    <w:p w14:paraId="4BD16EB8" w14:textId="77777777" w:rsidR="00291566" w:rsidRPr="006B24D0" w:rsidRDefault="00291566" w:rsidP="00291566">
      <w:pPr>
        <w:pStyle w:val="Paragraphedeliste"/>
        <w:ind w:left="360"/>
        <w:contextualSpacing/>
        <w:jc w:val="both"/>
        <w:rPr>
          <w:bCs/>
        </w:rPr>
      </w:pPr>
    </w:p>
    <w:p w14:paraId="3C915ABE" w14:textId="77777777" w:rsidR="00291566" w:rsidRPr="00066BF2" w:rsidRDefault="00291566" w:rsidP="00291566"/>
    <w:p w14:paraId="2F52F2F5" w14:textId="77777777" w:rsidR="00291566" w:rsidRDefault="00291566" w:rsidP="00291566">
      <w:pPr>
        <w:rPr>
          <w:rFonts w:cs="Arial"/>
          <w:b/>
          <w:sz w:val="28"/>
          <w:szCs w:val="28"/>
        </w:rPr>
      </w:pPr>
      <w:r w:rsidRPr="00E36781">
        <w:rPr>
          <w:rFonts w:cs="Arial"/>
          <w:b/>
          <w:color w:val="FFFFFF" w:themeColor="background1"/>
          <w:sz w:val="28"/>
          <w:szCs w:val="28"/>
          <w:highlight w:val="red"/>
        </w:rPr>
        <w:t>Annexe 1 </w:t>
      </w:r>
      <w:r>
        <w:rPr>
          <w:rFonts w:cs="Arial"/>
          <w:b/>
          <w:sz w:val="28"/>
          <w:szCs w:val="28"/>
        </w:rPr>
        <w:t xml:space="preserve">  Données relatives à l’exploitation de la nouvelle chaîne </w:t>
      </w:r>
    </w:p>
    <w:p w14:paraId="1C3F62DE" w14:textId="77777777" w:rsidR="00291566" w:rsidRPr="00306EF8" w:rsidRDefault="00291566" w:rsidP="00291566">
      <w:pPr>
        <w:rPr>
          <w:sz w:val="16"/>
          <w:szCs w:val="16"/>
        </w:rPr>
      </w:pPr>
    </w:p>
    <w:p w14:paraId="46C0AB86" w14:textId="77777777" w:rsidR="00291566" w:rsidRPr="00066BF2" w:rsidRDefault="00291566" w:rsidP="00291566">
      <w:pPr>
        <w:pStyle w:val="Paragraphedeliste"/>
        <w:numPr>
          <w:ilvl w:val="0"/>
          <w:numId w:val="1"/>
        </w:numPr>
        <w:ind w:left="284" w:hanging="284"/>
        <w:rPr>
          <w:rFonts w:cs="Arial"/>
          <w:bCs/>
        </w:rPr>
      </w:pPr>
      <w:r w:rsidRPr="00066BF2">
        <w:rPr>
          <w:rFonts w:cs="Arial"/>
          <w:bCs/>
        </w:rPr>
        <w:t>Prévisions de ventes relatives à la nouvelle chaîne de production</w:t>
      </w:r>
    </w:p>
    <w:p w14:paraId="68811B74" w14:textId="77777777" w:rsidR="00291566" w:rsidRPr="00066BF2" w:rsidRDefault="00291566" w:rsidP="00291566">
      <w:pPr>
        <w:pStyle w:val="Paragraphedeliste"/>
        <w:rPr>
          <w:rFonts w:cs="Arial"/>
          <w:b/>
          <w:bCs/>
          <w:sz w:val="6"/>
          <w:szCs w:val="4"/>
        </w:rPr>
      </w:pPr>
    </w:p>
    <w:tbl>
      <w:tblPr>
        <w:tblW w:w="4489" w:type="pct"/>
        <w:tblCellMar>
          <w:left w:w="70" w:type="dxa"/>
          <w:right w:w="70" w:type="dxa"/>
        </w:tblCellMar>
        <w:tblLook w:val="04A0" w:firstRow="1" w:lastRow="0" w:firstColumn="1" w:lastColumn="0" w:noHBand="0" w:noVBand="1"/>
      </w:tblPr>
      <w:tblGrid>
        <w:gridCol w:w="3542"/>
        <w:gridCol w:w="1077"/>
        <w:gridCol w:w="1071"/>
        <w:gridCol w:w="1071"/>
        <w:gridCol w:w="1071"/>
        <w:gridCol w:w="1066"/>
      </w:tblGrid>
      <w:tr w:rsidR="00291566" w:rsidRPr="00066BF2" w14:paraId="4D750275" w14:textId="77777777" w:rsidTr="004203EE">
        <w:trPr>
          <w:trHeight w:val="233"/>
        </w:trPr>
        <w:tc>
          <w:tcPr>
            <w:tcW w:w="1990" w:type="pct"/>
            <w:tcBorders>
              <w:top w:val="single" w:sz="4" w:space="0" w:color="auto"/>
              <w:left w:val="single" w:sz="4" w:space="0" w:color="auto"/>
              <w:bottom w:val="single" w:sz="4" w:space="0" w:color="auto"/>
              <w:right w:val="nil"/>
            </w:tcBorders>
            <w:shd w:val="clear" w:color="auto" w:fill="B4C6E7" w:themeFill="accent1" w:themeFillTint="66"/>
            <w:noWrap/>
            <w:vAlign w:val="center"/>
            <w:hideMark/>
          </w:tcPr>
          <w:p w14:paraId="3C0720EF" w14:textId="77777777" w:rsidR="00291566" w:rsidRPr="00066BF2" w:rsidRDefault="00291566" w:rsidP="004203EE">
            <w:pPr>
              <w:jc w:val="center"/>
              <w:rPr>
                <w:rFonts w:cs="Arial"/>
                <w:b/>
                <w:szCs w:val="18"/>
              </w:rPr>
            </w:pPr>
            <w:r w:rsidRPr="00066BF2">
              <w:rPr>
                <w:rFonts w:cs="Arial"/>
                <w:b/>
                <w:szCs w:val="18"/>
              </w:rPr>
              <w:t>Prévisions d’activité</w:t>
            </w:r>
          </w:p>
        </w:tc>
        <w:tc>
          <w:tcPr>
            <w:tcW w:w="60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78874AF6" w14:textId="77777777" w:rsidR="00291566" w:rsidRPr="00066BF2" w:rsidRDefault="00291566" w:rsidP="004203EE">
            <w:pPr>
              <w:jc w:val="center"/>
              <w:rPr>
                <w:rFonts w:cs="Arial"/>
                <w:b/>
                <w:szCs w:val="18"/>
              </w:rPr>
            </w:pPr>
            <w:r w:rsidRPr="00066BF2">
              <w:rPr>
                <w:rFonts w:cs="Arial"/>
                <w:b/>
                <w:szCs w:val="18"/>
              </w:rPr>
              <w:t>N+1</w:t>
            </w:r>
          </w:p>
        </w:tc>
        <w:tc>
          <w:tcPr>
            <w:tcW w:w="602" w:type="pct"/>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953ACE9" w14:textId="77777777" w:rsidR="00291566" w:rsidRPr="00066BF2" w:rsidRDefault="00291566" w:rsidP="004203EE">
            <w:pPr>
              <w:jc w:val="center"/>
              <w:rPr>
                <w:rFonts w:cs="Arial"/>
                <w:b/>
                <w:szCs w:val="18"/>
              </w:rPr>
            </w:pPr>
            <w:r w:rsidRPr="00066BF2">
              <w:rPr>
                <w:rFonts w:cs="Arial"/>
                <w:b/>
                <w:szCs w:val="18"/>
              </w:rPr>
              <w:t>N+2</w:t>
            </w:r>
          </w:p>
        </w:tc>
        <w:tc>
          <w:tcPr>
            <w:tcW w:w="602" w:type="pct"/>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A1D5611" w14:textId="77777777" w:rsidR="00291566" w:rsidRPr="00066BF2" w:rsidRDefault="00291566" w:rsidP="004203EE">
            <w:pPr>
              <w:jc w:val="center"/>
              <w:rPr>
                <w:rFonts w:cs="Arial"/>
                <w:b/>
                <w:szCs w:val="18"/>
              </w:rPr>
            </w:pPr>
            <w:r w:rsidRPr="00066BF2">
              <w:rPr>
                <w:rFonts w:cs="Arial"/>
                <w:b/>
                <w:szCs w:val="18"/>
              </w:rPr>
              <w:t>N+3</w:t>
            </w:r>
          </w:p>
        </w:tc>
        <w:tc>
          <w:tcPr>
            <w:tcW w:w="602" w:type="pct"/>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27B818C" w14:textId="77777777" w:rsidR="00291566" w:rsidRPr="00066BF2" w:rsidRDefault="00291566" w:rsidP="004203EE">
            <w:pPr>
              <w:jc w:val="center"/>
              <w:rPr>
                <w:rFonts w:cs="Arial"/>
                <w:b/>
                <w:szCs w:val="18"/>
              </w:rPr>
            </w:pPr>
            <w:r w:rsidRPr="00066BF2">
              <w:rPr>
                <w:rFonts w:cs="Arial"/>
                <w:b/>
                <w:szCs w:val="18"/>
              </w:rPr>
              <w:t>N+4</w:t>
            </w:r>
          </w:p>
        </w:tc>
        <w:tc>
          <w:tcPr>
            <w:tcW w:w="600" w:type="pct"/>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725BA9E" w14:textId="77777777" w:rsidR="00291566" w:rsidRPr="00066BF2" w:rsidRDefault="00291566" w:rsidP="004203EE">
            <w:pPr>
              <w:jc w:val="center"/>
              <w:rPr>
                <w:rFonts w:cs="Arial"/>
                <w:b/>
                <w:szCs w:val="18"/>
              </w:rPr>
            </w:pPr>
            <w:r w:rsidRPr="00066BF2">
              <w:rPr>
                <w:rFonts w:cs="Arial"/>
                <w:b/>
                <w:szCs w:val="18"/>
              </w:rPr>
              <w:t>N+5</w:t>
            </w:r>
          </w:p>
        </w:tc>
      </w:tr>
      <w:tr w:rsidR="00291566" w:rsidRPr="00066BF2" w14:paraId="1837B9CA" w14:textId="77777777" w:rsidTr="004203EE">
        <w:trPr>
          <w:trHeight w:val="284"/>
        </w:trPr>
        <w:tc>
          <w:tcPr>
            <w:tcW w:w="1990" w:type="pct"/>
            <w:tcBorders>
              <w:top w:val="nil"/>
              <w:left w:val="single" w:sz="4" w:space="0" w:color="auto"/>
              <w:bottom w:val="single" w:sz="4" w:space="0" w:color="auto"/>
              <w:right w:val="nil"/>
            </w:tcBorders>
            <w:shd w:val="clear" w:color="auto" w:fill="auto"/>
            <w:noWrap/>
            <w:vAlign w:val="center"/>
            <w:hideMark/>
          </w:tcPr>
          <w:p w14:paraId="1CEC3226" w14:textId="77777777" w:rsidR="00291566" w:rsidRPr="00066BF2" w:rsidRDefault="00291566" w:rsidP="004203EE">
            <w:pPr>
              <w:rPr>
                <w:rFonts w:cs="Arial"/>
                <w:szCs w:val="18"/>
              </w:rPr>
            </w:pPr>
            <w:r w:rsidRPr="00066BF2">
              <w:rPr>
                <w:rFonts w:cs="Arial"/>
                <w:szCs w:val="18"/>
              </w:rPr>
              <w:t xml:space="preserve">Nombre de fauteuils fabriqués </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14:paraId="2C4CA802" w14:textId="77777777" w:rsidR="00291566" w:rsidRPr="00066BF2" w:rsidRDefault="00291566" w:rsidP="004203EE">
            <w:pPr>
              <w:jc w:val="center"/>
              <w:rPr>
                <w:rFonts w:cs="Arial"/>
                <w:szCs w:val="18"/>
              </w:rPr>
            </w:pPr>
            <w:r w:rsidRPr="00066BF2">
              <w:rPr>
                <w:rFonts w:cs="Arial"/>
                <w:szCs w:val="18"/>
              </w:rPr>
              <w:t>20 000</w:t>
            </w:r>
          </w:p>
        </w:tc>
        <w:tc>
          <w:tcPr>
            <w:tcW w:w="602" w:type="pct"/>
            <w:tcBorders>
              <w:top w:val="nil"/>
              <w:left w:val="nil"/>
              <w:bottom w:val="single" w:sz="4" w:space="0" w:color="auto"/>
              <w:right w:val="single" w:sz="4" w:space="0" w:color="auto"/>
            </w:tcBorders>
            <w:shd w:val="clear" w:color="000000" w:fill="FFFFFF"/>
            <w:noWrap/>
            <w:vAlign w:val="center"/>
            <w:hideMark/>
          </w:tcPr>
          <w:p w14:paraId="13D62427" w14:textId="77777777" w:rsidR="00291566" w:rsidRPr="00066BF2" w:rsidRDefault="00291566" w:rsidP="004203EE">
            <w:pPr>
              <w:jc w:val="center"/>
              <w:rPr>
                <w:rFonts w:cs="Arial"/>
                <w:szCs w:val="18"/>
              </w:rPr>
            </w:pPr>
            <w:r w:rsidRPr="00066BF2">
              <w:rPr>
                <w:rFonts w:cs="Arial"/>
                <w:szCs w:val="18"/>
              </w:rPr>
              <w:t>22 000</w:t>
            </w:r>
          </w:p>
        </w:tc>
        <w:tc>
          <w:tcPr>
            <w:tcW w:w="602" w:type="pct"/>
            <w:tcBorders>
              <w:top w:val="nil"/>
              <w:left w:val="nil"/>
              <w:bottom w:val="single" w:sz="4" w:space="0" w:color="auto"/>
              <w:right w:val="single" w:sz="4" w:space="0" w:color="auto"/>
            </w:tcBorders>
            <w:shd w:val="clear" w:color="000000" w:fill="FFFFFF"/>
            <w:noWrap/>
            <w:vAlign w:val="center"/>
            <w:hideMark/>
          </w:tcPr>
          <w:p w14:paraId="1935B454" w14:textId="77777777" w:rsidR="00291566" w:rsidRPr="00066BF2" w:rsidRDefault="00291566" w:rsidP="004203EE">
            <w:pPr>
              <w:jc w:val="center"/>
              <w:rPr>
                <w:rFonts w:cs="Arial"/>
                <w:szCs w:val="18"/>
              </w:rPr>
            </w:pPr>
            <w:r w:rsidRPr="00066BF2">
              <w:rPr>
                <w:rFonts w:cs="Arial"/>
                <w:szCs w:val="18"/>
              </w:rPr>
              <w:t>24 000</w:t>
            </w:r>
          </w:p>
        </w:tc>
        <w:tc>
          <w:tcPr>
            <w:tcW w:w="602" w:type="pct"/>
            <w:tcBorders>
              <w:top w:val="nil"/>
              <w:left w:val="nil"/>
              <w:bottom w:val="single" w:sz="4" w:space="0" w:color="auto"/>
              <w:right w:val="single" w:sz="4" w:space="0" w:color="auto"/>
            </w:tcBorders>
            <w:shd w:val="clear" w:color="000000" w:fill="FFFFFF"/>
            <w:noWrap/>
            <w:vAlign w:val="center"/>
            <w:hideMark/>
          </w:tcPr>
          <w:p w14:paraId="3C53AAEB" w14:textId="77777777" w:rsidR="00291566" w:rsidRPr="00066BF2" w:rsidRDefault="00291566" w:rsidP="004203EE">
            <w:pPr>
              <w:jc w:val="center"/>
              <w:rPr>
                <w:rFonts w:cs="Arial"/>
                <w:szCs w:val="18"/>
              </w:rPr>
            </w:pPr>
            <w:r w:rsidRPr="00066BF2">
              <w:rPr>
                <w:rFonts w:cs="Arial"/>
                <w:szCs w:val="18"/>
              </w:rPr>
              <w:t>26 500</w:t>
            </w:r>
          </w:p>
        </w:tc>
        <w:tc>
          <w:tcPr>
            <w:tcW w:w="600" w:type="pct"/>
            <w:tcBorders>
              <w:top w:val="nil"/>
              <w:left w:val="nil"/>
              <w:bottom w:val="single" w:sz="4" w:space="0" w:color="auto"/>
              <w:right w:val="single" w:sz="4" w:space="0" w:color="auto"/>
            </w:tcBorders>
            <w:shd w:val="clear" w:color="000000" w:fill="FFFFFF"/>
            <w:noWrap/>
            <w:vAlign w:val="center"/>
            <w:hideMark/>
          </w:tcPr>
          <w:p w14:paraId="70D0E03F" w14:textId="77777777" w:rsidR="00291566" w:rsidRPr="00066BF2" w:rsidRDefault="00291566" w:rsidP="004203EE">
            <w:pPr>
              <w:jc w:val="center"/>
              <w:rPr>
                <w:rFonts w:cs="Arial"/>
                <w:szCs w:val="18"/>
              </w:rPr>
            </w:pPr>
            <w:r w:rsidRPr="00066BF2">
              <w:rPr>
                <w:rFonts w:cs="Arial"/>
                <w:szCs w:val="18"/>
              </w:rPr>
              <w:t>28 000</w:t>
            </w:r>
          </w:p>
        </w:tc>
      </w:tr>
    </w:tbl>
    <w:p w14:paraId="2CDF3940" w14:textId="77777777" w:rsidR="00291566" w:rsidRPr="00E36781" w:rsidRDefault="00291566" w:rsidP="00291566">
      <w:pPr>
        <w:pStyle w:val="Paragraphedeliste"/>
        <w:numPr>
          <w:ilvl w:val="0"/>
          <w:numId w:val="1"/>
        </w:numPr>
        <w:spacing w:before="120"/>
        <w:ind w:left="284" w:hanging="284"/>
        <w:rPr>
          <w:rFonts w:cs="Arial"/>
          <w:bCs/>
        </w:rPr>
      </w:pPr>
      <w:r w:rsidRPr="00E36781">
        <w:rPr>
          <w:rFonts w:cs="Arial"/>
          <w:bCs/>
        </w:rPr>
        <w:t>Le prix de vente unitaire est de 60 € HT, une augmentation est prévue début N+3 à 65 € HT.</w:t>
      </w:r>
    </w:p>
    <w:p w14:paraId="0AA40EF1" w14:textId="77777777" w:rsidR="00291566" w:rsidRPr="00E36781" w:rsidRDefault="00291566" w:rsidP="00291566">
      <w:pPr>
        <w:pStyle w:val="Paragraphedeliste"/>
        <w:numPr>
          <w:ilvl w:val="0"/>
          <w:numId w:val="1"/>
        </w:numPr>
        <w:ind w:left="284" w:hanging="284"/>
        <w:jc w:val="both"/>
        <w:rPr>
          <w:rFonts w:cs="Arial"/>
          <w:bCs/>
        </w:rPr>
      </w:pPr>
      <w:r w:rsidRPr="00E36781">
        <w:rPr>
          <w:rFonts w:cs="Arial"/>
          <w:bCs/>
        </w:rPr>
        <w:t>Les charges variables (matières premières, fournitures, main</w:t>
      </w:r>
      <w:r>
        <w:rPr>
          <w:rFonts w:cs="Arial"/>
          <w:bCs/>
        </w:rPr>
        <w:t>-</w:t>
      </w:r>
      <w:r w:rsidRPr="00E36781">
        <w:rPr>
          <w:rFonts w:cs="Arial"/>
          <w:bCs/>
        </w:rPr>
        <w:t>d’œuvre de production) s’élève</w:t>
      </w:r>
      <w:r>
        <w:rPr>
          <w:rFonts w:cs="Arial"/>
          <w:bCs/>
        </w:rPr>
        <w:t>nt</w:t>
      </w:r>
      <w:r w:rsidRPr="00E36781">
        <w:rPr>
          <w:rFonts w:cs="Arial"/>
          <w:bCs/>
        </w:rPr>
        <w:t xml:space="preserve"> à 58</w:t>
      </w:r>
      <w:r>
        <w:rPr>
          <w:rFonts w:cs="Arial"/>
          <w:bCs/>
        </w:rPr>
        <w:t xml:space="preserve"> </w:t>
      </w:r>
      <w:r w:rsidRPr="00E36781">
        <w:rPr>
          <w:rFonts w:cs="Arial"/>
          <w:bCs/>
        </w:rPr>
        <w:t>% du chiffre d’affaires et les charges fixes sont estimées à 350 000 € par an.</w:t>
      </w:r>
    </w:p>
    <w:p w14:paraId="52DDD9FD" w14:textId="77777777" w:rsidR="00291566" w:rsidRPr="00E36781" w:rsidRDefault="00291566" w:rsidP="00291566">
      <w:pPr>
        <w:pStyle w:val="Paragraphedeliste"/>
        <w:numPr>
          <w:ilvl w:val="0"/>
          <w:numId w:val="1"/>
        </w:numPr>
        <w:ind w:left="284" w:hanging="284"/>
        <w:jc w:val="both"/>
        <w:rPr>
          <w:rFonts w:cs="Arial"/>
          <w:bCs/>
        </w:rPr>
      </w:pPr>
      <w:r w:rsidRPr="00E36781">
        <w:rPr>
          <w:rFonts w:cs="Arial"/>
          <w:bCs/>
        </w:rPr>
        <w:t>Le besoin en fonds de roulement d’exploitation (BFRE) est évalué à 5</w:t>
      </w:r>
      <w:r>
        <w:rPr>
          <w:rFonts w:cs="Arial"/>
          <w:bCs/>
        </w:rPr>
        <w:t xml:space="preserve"> </w:t>
      </w:r>
      <w:r w:rsidRPr="00E36781">
        <w:rPr>
          <w:rFonts w:cs="Arial"/>
          <w:bCs/>
        </w:rPr>
        <w:t>% du chiffre d’affaires annuel, il devra être réajusté au début de chaque année en fonction de l’évolution de l’activité. Le BRFE sera récupéré en totalité au terme du projet.</w:t>
      </w:r>
    </w:p>
    <w:p w14:paraId="24009FB8" w14:textId="77777777" w:rsidR="00291566" w:rsidRDefault="00291566" w:rsidP="00291566">
      <w:pPr>
        <w:pStyle w:val="Paragraphedeliste"/>
        <w:numPr>
          <w:ilvl w:val="0"/>
          <w:numId w:val="1"/>
        </w:numPr>
        <w:spacing w:before="120"/>
        <w:ind w:left="284" w:hanging="284"/>
        <w:jc w:val="both"/>
        <w:rPr>
          <w:rFonts w:cs="Arial"/>
          <w:bCs/>
        </w:rPr>
      </w:pPr>
      <w:r w:rsidRPr="00066BF2">
        <w:rPr>
          <w:rFonts w:cs="Arial"/>
          <w:bCs/>
        </w:rPr>
        <w:t xml:space="preserve">Le taux d’impôt sur les sociétés est de </w:t>
      </w:r>
      <w:r>
        <w:rPr>
          <w:rFonts w:cs="Arial"/>
          <w:bCs/>
        </w:rPr>
        <w:t xml:space="preserve">25 </w:t>
      </w:r>
      <w:r w:rsidRPr="00066BF2">
        <w:rPr>
          <w:rFonts w:cs="Arial"/>
          <w:bCs/>
        </w:rPr>
        <w:t>%</w:t>
      </w:r>
    </w:p>
    <w:p w14:paraId="46FC2365" w14:textId="77777777" w:rsidR="00291566" w:rsidRDefault="00291566" w:rsidP="00291566">
      <w:pPr>
        <w:spacing w:before="120"/>
        <w:jc w:val="both"/>
        <w:rPr>
          <w:rFonts w:cs="Arial"/>
          <w:bCs/>
        </w:rPr>
      </w:pPr>
    </w:p>
    <w:p w14:paraId="51E6B374" w14:textId="77777777" w:rsidR="00291566" w:rsidRDefault="00291566" w:rsidP="00291566">
      <w:pPr>
        <w:spacing w:before="120"/>
        <w:jc w:val="both"/>
        <w:rPr>
          <w:rFonts w:cs="Arial"/>
          <w:bCs/>
        </w:rPr>
      </w:pPr>
    </w:p>
    <w:p w14:paraId="1A7F5A36" w14:textId="77777777" w:rsidR="00291566" w:rsidRDefault="00291566" w:rsidP="00291566">
      <w:pPr>
        <w:spacing w:before="120"/>
        <w:jc w:val="both"/>
        <w:rPr>
          <w:rFonts w:cs="Arial"/>
          <w:bCs/>
        </w:rPr>
      </w:pPr>
    </w:p>
    <w:p w14:paraId="22B480C4" w14:textId="77777777" w:rsidR="00291566" w:rsidRDefault="00291566" w:rsidP="00291566">
      <w:pPr>
        <w:spacing w:before="120"/>
        <w:jc w:val="both"/>
        <w:rPr>
          <w:rFonts w:cs="Arial"/>
          <w:bCs/>
        </w:rPr>
      </w:pPr>
    </w:p>
    <w:p w14:paraId="01BCAD0F" w14:textId="77777777" w:rsidR="00291566" w:rsidRPr="00F00CAB" w:rsidRDefault="00291566" w:rsidP="00291566">
      <w:pPr>
        <w:spacing w:before="120"/>
        <w:jc w:val="both"/>
        <w:rPr>
          <w:rFonts w:cs="Arial"/>
          <w:bCs/>
        </w:rPr>
      </w:pPr>
    </w:p>
    <w:p w14:paraId="3E47C15C" w14:textId="77777777" w:rsidR="00291566" w:rsidRDefault="00291566" w:rsidP="00291566">
      <w:pPr>
        <w:rPr>
          <w:rFonts w:cs="Arial"/>
          <w:b/>
          <w:sz w:val="28"/>
          <w:szCs w:val="28"/>
        </w:rPr>
      </w:pPr>
      <w:r w:rsidRPr="00E36781">
        <w:rPr>
          <w:rFonts w:cs="Arial"/>
          <w:b/>
          <w:color w:val="FFFFFF" w:themeColor="background1"/>
          <w:sz w:val="28"/>
          <w:szCs w:val="28"/>
          <w:highlight w:val="red"/>
        </w:rPr>
        <w:t>Annexe 2 </w:t>
      </w:r>
      <w:r w:rsidRPr="00E36781">
        <w:rPr>
          <w:rFonts w:cs="Arial"/>
          <w:b/>
          <w:color w:val="FFFFFF" w:themeColor="background1"/>
          <w:sz w:val="28"/>
          <w:szCs w:val="28"/>
        </w:rPr>
        <w:t xml:space="preserve">  </w:t>
      </w:r>
      <w:r w:rsidRPr="002F4041">
        <w:rPr>
          <w:rFonts w:cs="Arial"/>
          <w:b/>
          <w:sz w:val="28"/>
          <w:szCs w:val="28"/>
        </w:rPr>
        <w:t xml:space="preserve">Informations </w:t>
      </w:r>
      <w:r>
        <w:rPr>
          <w:rFonts w:cs="Arial"/>
          <w:b/>
          <w:sz w:val="28"/>
          <w:szCs w:val="28"/>
        </w:rPr>
        <w:t xml:space="preserve">recueillies sur le financement du projet </w:t>
      </w:r>
    </w:p>
    <w:p w14:paraId="61D1C701" w14:textId="77777777" w:rsidR="00291566" w:rsidRPr="00066BF2" w:rsidRDefault="00291566" w:rsidP="00291566">
      <w:pPr>
        <w:pStyle w:val="Paragraphedeliste"/>
        <w:numPr>
          <w:ilvl w:val="0"/>
          <w:numId w:val="1"/>
        </w:numPr>
        <w:spacing w:before="120"/>
        <w:ind w:left="284" w:hanging="284"/>
        <w:jc w:val="both"/>
        <w:rPr>
          <w:rFonts w:cs="Arial"/>
          <w:bCs/>
        </w:rPr>
      </w:pPr>
      <w:r w:rsidRPr="00066BF2">
        <w:rPr>
          <w:rFonts w:cs="Arial"/>
          <w:bCs/>
        </w:rPr>
        <w:lastRenderedPageBreak/>
        <w:t>Les modalités d’emprunt proposées par la banque des Alpes sont les suivantes :</w:t>
      </w:r>
    </w:p>
    <w:p w14:paraId="47CC6760" w14:textId="77777777" w:rsidR="00291566" w:rsidRPr="00066BF2" w:rsidRDefault="00291566" w:rsidP="00291566">
      <w:pPr>
        <w:pStyle w:val="Paragraphedeliste"/>
        <w:numPr>
          <w:ilvl w:val="0"/>
          <w:numId w:val="2"/>
        </w:numPr>
        <w:contextualSpacing/>
        <w:jc w:val="both"/>
      </w:pPr>
      <w:r w:rsidRPr="00066BF2">
        <w:t>Montant du prêt accordé : 800 000 € HT</w:t>
      </w:r>
    </w:p>
    <w:p w14:paraId="07A6AAF1" w14:textId="77777777" w:rsidR="00291566" w:rsidRPr="00066BF2" w:rsidRDefault="00291566" w:rsidP="00291566">
      <w:pPr>
        <w:pStyle w:val="Paragraphedeliste"/>
        <w:numPr>
          <w:ilvl w:val="0"/>
          <w:numId w:val="2"/>
        </w:numPr>
        <w:contextualSpacing/>
        <w:jc w:val="both"/>
      </w:pPr>
      <w:r w:rsidRPr="00066BF2">
        <w:t>Durée : 5 ans</w:t>
      </w:r>
    </w:p>
    <w:p w14:paraId="1FF88398" w14:textId="77777777" w:rsidR="00291566" w:rsidRPr="00066BF2" w:rsidRDefault="00291566" w:rsidP="00291566">
      <w:pPr>
        <w:pStyle w:val="Paragraphedeliste"/>
        <w:numPr>
          <w:ilvl w:val="0"/>
          <w:numId w:val="2"/>
        </w:numPr>
        <w:contextualSpacing/>
        <w:jc w:val="both"/>
      </w:pPr>
      <w:r w:rsidRPr="00066BF2">
        <w:t xml:space="preserve">Taux : </w:t>
      </w:r>
      <w:r>
        <w:t xml:space="preserve">4 </w:t>
      </w:r>
      <w:r w:rsidRPr="00066BF2">
        <w:t>%</w:t>
      </w:r>
    </w:p>
    <w:p w14:paraId="1BDD1FDC" w14:textId="77777777" w:rsidR="00291566" w:rsidRDefault="00291566" w:rsidP="00291566">
      <w:pPr>
        <w:pStyle w:val="Paragraphedeliste"/>
        <w:numPr>
          <w:ilvl w:val="0"/>
          <w:numId w:val="2"/>
        </w:numPr>
        <w:contextualSpacing/>
        <w:jc w:val="both"/>
      </w:pPr>
      <w:r w:rsidRPr="00066BF2">
        <w:t>Modalités de remboursement : annuités constantes</w:t>
      </w:r>
    </w:p>
    <w:p w14:paraId="0D1BF2E6" w14:textId="77777777" w:rsidR="00291566" w:rsidRDefault="00291566" w:rsidP="00291566">
      <w:pPr>
        <w:contextualSpacing/>
        <w:jc w:val="both"/>
      </w:pPr>
    </w:p>
    <w:tbl>
      <w:tblPr>
        <w:tblW w:w="8803" w:type="dxa"/>
        <w:jc w:val="center"/>
        <w:tblCellMar>
          <w:left w:w="70" w:type="dxa"/>
          <w:right w:w="70" w:type="dxa"/>
        </w:tblCellMar>
        <w:tblLook w:val="04A0" w:firstRow="1" w:lastRow="0" w:firstColumn="1" w:lastColumn="0" w:noHBand="0" w:noVBand="1"/>
      </w:tblPr>
      <w:tblGrid>
        <w:gridCol w:w="1300"/>
        <w:gridCol w:w="1672"/>
        <w:gridCol w:w="1020"/>
        <w:gridCol w:w="1551"/>
        <w:gridCol w:w="1699"/>
        <w:gridCol w:w="1561"/>
      </w:tblGrid>
      <w:tr w:rsidR="00291566" w:rsidRPr="00172442" w14:paraId="745EDA66" w14:textId="77777777" w:rsidTr="004203EE">
        <w:trPr>
          <w:trHeight w:val="263"/>
          <w:jc w:val="center"/>
        </w:trPr>
        <w:tc>
          <w:tcPr>
            <w:tcW w:w="8803" w:type="dxa"/>
            <w:gridSpan w:val="6"/>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hideMark/>
          </w:tcPr>
          <w:p w14:paraId="044208F9" w14:textId="77777777" w:rsidR="00291566" w:rsidRPr="00172442" w:rsidRDefault="00291566" w:rsidP="004203EE">
            <w:pPr>
              <w:jc w:val="center"/>
              <w:rPr>
                <w:rFonts w:cs="Arial"/>
                <w:b/>
                <w:bCs/>
                <w:szCs w:val="20"/>
              </w:rPr>
            </w:pPr>
            <w:r w:rsidRPr="00172442">
              <w:rPr>
                <w:rFonts w:cs="Arial"/>
                <w:b/>
                <w:bCs/>
                <w:szCs w:val="20"/>
              </w:rPr>
              <w:t xml:space="preserve">Tableau d'amortissement de l'emprunt </w:t>
            </w:r>
          </w:p>
        </w:tc>
      </w:tr>
      <w:tr w:rsidR="00291566" w:rsidRPr="00172442" w14:paraId="3249EEA5" w14:textId="77777777" w:rsidTr="004203EE">
        <w:trPr>
          <w:trHeight w:val="255"/>
          <w:jc w:val="center"/>
        </w:trPr>
        <w:tc>
          <w:tcPr>
            <w:tcW w:w="1300" w:type="dxa"/>
            <w:tcBorders>
              <w:top w:val="nil"/>
              <w:left w:val="single" w:sz="4" w:space="0" w:color="auto"/>
              <w:bottom w:val="single" w:sz="4" w:space="0" w:color="auto"/>
              <w:right w:val="nil"/>
            </w:tcBorders>
            <w:shd w:val="clear" w:color="auto" w:fill="B4C6E7" w:themeFill="accent1" w:themeFillTint="66"/>
            <w:noWrap/>
            <w:vAlign w:val="center"/>
            <w:hideMark/>
          </w:tcPr>
          <w:p w14:paraId="75ED5FC1" w14:textId="77777777" w:rsidR="00291566" w:rsidRPr="00172442" w:rsidRDefault="00291566" w:rsidP="004203EE">
            <w:pPr>
              <w:rPr>
                <w:rFonts w:cs="Arial"/>
                <w:sz w:val="18"/>
                <w:szCs w:val="18"/>
              </w:rPr>
            </w:pPr>
            <w:r w:rsidRPr="00172442">
              <w:rPr>
                <w:rFonts w:cs="Arial"/>
                <w:sz w:val="18"/>
                <w:szCs w:val="18"/>
              </w:rPr>
              <w:t> </w:t>
            </w:r>
          </w:p>
        </w:tc>
        <w:tc>
          <w:tcPr>
            <w:tcW w:w="1672" w:type="dxa"/>
            <w:tcBorders>
              <w:top w:val="nil"/>
              <w:left w:val="single" w:sz="4" w:space="0" w:color="auto"/>
              <w:bottom w:val="single" w:sz="4" w:space="0" w:color="auto"/>
              <w:right w:val="nil"/>
            </w:tcBorders>
            <w:shd w:val="clear" w:color="auto" w:fill="B4C6E7" w:themeFill="accent1" w:themeFillTint="66"/>
            <w:noWrap/>
            <w:vAlign w:val="center"/>
            <w:hideMark/>
          </w:tcPr>
          <w:p w14:paraId="2E7F741D" w14:textId="77777777" w:rsidR="00291566" w:rsidRPr="00172442" w:rsidRDefault="00291566" w:rsidP="004203EE">
            <w:pPr>
              <w:rPr>
                <w:rFonts w:cs="Arial"/>
                <w:sz w:val="18"/>
                <w:szCs w:val="18"/>
              </w:rPr>
            </w:pPr>
            <w:r w:rsidRPr="00172442">
              <w:rPr>
                <w:rFonts w:cs="Arial"/>
                <w:sz w:val="18"/>
                <w:szCs w:val="18"/>
              </w:rPr>
              <w:t>Montant</w:t>
            </w:r>
          </w:p>
        </w:tc>
        <w:tc>
          <w:tcPr>
            <w:tcW w:w="257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A963FE5" w14:textId="77777777" w:rsidR="00291566" w:rsidRPr="00172442" w:rsidRDefault="00291566" w:rsidP="004203EE">
            <w:pPr>
              <w:jc w:val="both"/>
              <w:rPr>
                <w:rFonts w:cs="Arial"/>
                <w:b/>
                <w:bCs/>
                <w:sz w:val="18"/>
                <w:szCs w:val="18"/>
              </w:rPr>
            </w:pPr>
            <w:r>
              <w:rPr>
                <w:rFonts w:cs="Arial"/>
                <w:b/>
                <w:bCs/>
                <w:sz w:val="18"/>
                <w:szCs w:val="18"/>
              </w:rPr>
              <w:t>800</w:t>
            </w:r>
            <w:r w:rsidRPr="00172442">
              <w:rPr>
                <w:rFonts w:cs="Arial"/>
                <w:b/>
                <w:bCs/>
                <w:sz w:val="18"/>
                <w:szCs w:val="18"/>
              </w:rPr>
              <w:t xml:space="preserve"> 000 </w:t>
            </w:r>
            <w:r>
              <w:rPr>
                <w:rFonts w:cs="Arial"/>
                <w:b/>
                <w:bCs/>
                <w:sz w:val="18"/>
                <w:szCs w:val="18"/>
              </w:rPr>
              <w:t>€</w:t>
            </w:r>
          </w:p>
        </w:tc>
        <w:tc>
          <w:tcPr>
            <w:tcW w:w="1699" w:type="dxa"/>
            <w:tcBorders>
              <w:top w:val="nil"/>
              <w:left w:val="nil"/>
              <w:bottom w:val="single" w:sz="4" w:space="0" w:color="auto"/>
              <w:right w:val="single" w:sz="4" w:space="0" w:color="auto"/>
            </w:tcBorders>
            <w:shd w:val="clear" w:color="auto" w:fill="B4C6E7" w:themeFill="accent1" w:themeFillTint="66"/>
            <w:noWrap/>
            <w:vAlign w:val="center"/>
            <w:hideMark/>
          </w:tcPr>
          <w:p w14:paraId="211E1959" w14:textId="77777777" w:rsidR="00291566" w:rsidRPr="00172442" w:rsidRDefault="00291566" w:rsidP="004203EE">
            <w:pPr>
              <w:jc w:val="right"/>
              <w:rPr>
                <w:rFonts w:cs="Arial"/>
                <w:sz w:val="18"/>
                <w:szCs w:val="18"/>
              </w:rPr>
            </w:pPr>
            <w:r w:rsidRPr="00172442">
              <w:rPr>
                <w:rFonts w:cs="Arial"/>
                <w:sz w:val="18"/>
                <w:szCs w:val="18"/>
              </w:rPr>
              <w:t>Taux d'int</w:t>
            </w:r>
            <w:r>
              <w:rPr>
                <w:rFonts w:cs="Arial"/>
                <w:sz w:val="18"/>
                <w:szCs w:val="18"/>
              </w:rPr>
              <w:t>érêt</w:t>
            </w:r>
          </w:p>
        </w:tc>
        <w:tc>
          <w:tcPr>
            <w:tcW w:w="1561" w:type="dxa"/>
            <w:tcBorders>
              <w:top w:val="nil"/>
              <w:left w:val="nil"/>
              <w:bottom w:val="single" w:sz="4" w:space="0" w:color="auto"/>
              <w:right w:val="single" w:sz="4" w:space="0" w:color="auto"/>
            </w:tcBorders>
            <w:shd w:val="clear" w:color="auto" w:fill="B4C6E7" w:themeFill="accent1" w:themeFillTint="66"/>
            <w:noWrap/>
            <w:vAlign w:val="center"/>
            <w:hideMark/>
          </w:tcPr>
          <w:p w14:paraId="1ABF270D" w14:textId="77777777" w:rsidR="00291566" w:rsidRPr="00172442" w:rsidRDefault="00291566" w:rsidP="004203EE">
            <w:pPr>
              <w:jc w:val="center"/>
              <w:rPr>
                <w:rFonts w:cs="Arial"/>
                <w:b/>
                <w:bCs/>
                <w:sz w:val="18"/>
                <w:szCs w:val="18"/>
              </w:rPr>
            </w:pPr>
            <w:r>
              <w:rPr>
                <w:rFonts w:cs="Arial"/>
                <w:b/>
                <w:bCs/>
                <w:sz w:val="18"/>
                <w:szCs w:val="18"/>
              </w:rPr>
              <w:t>4</w:t>
            </w:r>
            <w:r w:rsidRPr="00172442">
              <w:rPr>
                <w:rFonts w:cs="Arial"/>
                <w:b/>
                <w:bCs/>
                <w:sz w:val="18"/>
                <w:szCs w:val="18"/>
              </w:rPr>
              <w:t>%</w:t>
            </w:r>
          </w:p>
        </w:tc>
      </w:tr>
      <w:tr w:rsidR="00291566" w:rsidRPr="00172442" w14:paraId="555BE2ED" w14:textId="77777777" w:rsidTr="004203EE">
        <w:trPr>
          <w:trHeight w:val="255"/>
          <w:jc w:val="center"/>
        </w:trPr>
        <w:tc>
          <w:tcPr>
            <w:tcW w:w="1300" w:type="dxa"/>
            <w:tcBorders>
              <w:top w:val="nil"/>
              <w:left w:val="single" w:sz="4" w:space="0" w:color="auto"/>
              <w:bottom w:val="single" w:sz="4" w:space="0" w:color="auto"/>
              <w:right w:val="nil"/>
            </w:tcBorders>
            <w:shd w:val="clear" w:color="auto" w:fill="B4C6E7" w:themeFill="accent1" w:themeFillTint="66"/>
            <w:noWrap/>
            <w:vAlign w:val="center"/>
            <w:hideMark/>
          </w:tcPr>
          <w:p w14:paraId="5955105F" w14:textId="77777777" w:rsidR="00291566" w:rsidRPr="00172442" w:rsidRDefault="00291566" w:rsidP="004203EE">
            <w:pPr>
              <w:rPr>
                <w:rFonts w:cs="Arial"/>
                <w:sz w:val="18"/>
                <w:szCs w:val="18"/>
              </w:rPr>
            </w:pPr>
            <w:r w:rsidRPr="00172442">
              <w:rPr>
                <w:rFonts w:cs="Arial"/>
                <w:sz w:val="18"/>
                <w:szCs w:val="18"/>
              </w:rPr>
              <w:t> </w:t>
            </w:r>
          </w:p>
        </w:tc>
        <w:tc>
          <w:tcPr>
            <w:tcW w:w="1672" w:type="dxa"/>
            <w:tcBorders>
              <w:top w:val="nil"/>
              <w:left w:val="single" w:sz="4" w:space="0" w:color="auto"/>
              <w:bottom w:val="single" w:sz="4" w:space="0" w:color="auto"/>
              <w:right w:val="nil"/>
            </w:tcBorders>
            <w:shd w:val="clear" w:color="auto" w:fill="B4C6E7" w:themeFill="accent1" w:themeFillTint="66"/>
            <w:noWrap/>
            <w:vAlign w:val="center"/>
            <w:hideMark/>
          </w:tcPr>
          <w:p w14:paraId="2F6203F3" w14:textId="77777777" w:rsidR="00291566" w:rsidRPr="00172442" w:rsidRDefault="00291566" w:rsidP="004203EE">
            <w:pPr>
              <w:rPr>
                <w:rFonts w:cs="Arial"/>
                <w:sz w:val="18"/>
                <w:szCs w:val="18"/>
              </w:rPr>
            </w:pPr>
            <w:r w:rsidRPr="00172442">
              <w:rPr>
                <w:rFonts w:cs="Arial"/>
                <w:sz w:val="18"/>
                <w:szCs w:val="18"/>
              </w:rPr>
              <w:t>Remboursement</w:t>
            </w:r>
          </w:p>
        </w:tc>
        <w:tc>
          <w:tcPr>
            <w:tcW w:w="257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E3E4948" w14:textId="77777777" w:rsidR="00291566" w:rsidRPr="00172442" w:rsidRDefault="00291566" w:rsidP="004203EE">
            <w:pPr>
              <w:rPr>
                <w:rFonts w:cs="Arial"/>
                <w:b/>
                <w:bCs/>
                <w:sz w:val="18"/>
                <w:szCs w:val="18"/>
              </w:rPr>
            </w:pPr>
            <w:r w:rsidRPr="00172442">
              <w:rPr>
                <w:rFonts w:cs="Arial"/>
                <w:b/>
                <w:bCs/>
                <w:sz w:val="18"/>
                <w:szCs w:val="18"/>
              </w:rPr>
              <w:t>Amortissement constant</w:t>
            </w:r>
          </w:p>
        </w:tc>
        <w:tc>
          <w:tcPr>
            <w:tcW w:w="1699" w:type="dxa"/>
            <w:tcBorders>
              <w:top w:val="nil"/>
              <w:left w:val="nil"/>
              <w:bottom w:val="single" w:sz="4" w:space="0" w:color="auto"/>
              <w:right w:val="single" w:sz="4" w:space="0" w:color="auto"/>
            </w:tcBorders>
            <w:shd w:val="clear" w:color="auto" w:fill="B4C6E7" w:themeFill="accent1" w:themeFillTint="66"/>
            <w:noWrap/>
            <w:vAlign w:val="bottom"/>
            <w:hideMark/>
          </w:tcPr>
          <w:p w14:paraId="168E3E5A" w14:textId="77777777" w:rsidR="00291566" w:rsidRPr="00172442" w:rsidRDefault="00291566" w:rsidP="004203EE">
            <w:pPr>
              <w:rPr>
                <w:rFonts w:cs="Arial"/>
                <w:sz w:val="18"/>
                <w:szCs w:val="18"/>
              </w:rPr>
            </w:pPr>
            <w:r w:rsidRPr="00172442">
              <w:rPr>
                <w:rFonts w:cs="Arial"/>
                <w:sz w:val="18"/>
                <w:szCs w:val="18"/>
              </w:rPr>
              <w:t> </w:t>
            </w:r>
          </w:p>
        </w:tc>
        <w:tc>
          <w:tcPr>
            <w:tcW w:w="1561" w:type="dxa"/>
            <w:tcBorders>
              <w:top w:val="nil"/>
              <w:left w:val="nil"/>
              <w:bottom w:val="single" w:sz="4" w:space="0" w:color="auto"/>
              <w:right w:val="single" w:sz="4" w:space="0" w:color="auto"/>
            </w:tcBorders>
            <w:shd w:val="clear" w:color="auto" w:fill="B4C6E7" w:themeFill="accent1" w:themeFillTint="66"/>
            <w:noWrap/>
            <w:vAlign w:val="bottom"/>
            <w:hideMark/>
          </w:tcPr>
          <w:p w14:paraId="69FACB73" w14:textId="77777777" w:rsidR="00291566" w:rsidRPr="00172442" w:rsidRDefault="00291566" w:rsidP="004203EE">
            <w:pPr>
              <w:rPr>
                <w:rFonts w:cs="Arial"/>
                <w:sz w:val="18"/>
                <w:szCs w:val="18"/>
              </w:rPr>
            </w:pPr>
            <w:r w:rsidRPr="00172442">
              <w:rPr>
                <w:rFonts w:cs="Arial"/>
                <w:sz w:val="18"/>
                <w:szCs w:val="18"/>
              </w:rPr>
              <w:t> </w:t>
            </w:r>
          </w:p>
        </w:tc>
      </w:tr>
      <w:tr w:rsidR="00291566" w:rsidRPr="00172442" w14:paraId="4EC764AE" w14:textId="77777777" w:rsidTr="004203EE">
        <w:trPr>
          <w:trHeight w:val="255"/>
          <w:jc w:val="center"/>
        </w:trPr>
        <w:tc>
          <w:tcPr>
            <w:tcW w:w="1300" w:type="dxa"/>
            <w:tcBorders>
              <w:top w:val="nil"/>
              <w:left w:val="single" w:sz="4" w:space="0" w:color="auto"/>
              <w:bottom w:val="single" w:sz="4" w:space="0" w:color="auto"/>
              <w:right w:val="nil"/>
            </w:tcBorders>
            <w:shd w:val="clear" w:color="auto" w:fill="B4C6E7" w:themeFill="accent1" w:themeFillTint="66"/>
            <w:noWrap/>
            <w:vAlign w:val="center"/>
            <w:hideMark/>
          </w:tcPr>
          <w:p w14:paraId="411D8A5F" w14:textId="77777777" w:rsidR="00291566" w:rsidRPr="00172442" w:rsidRDefault="00291566" w:rsidP="004203EE">
            <w:pPr>
              <w:rPr>
                <w:rFonts w:cs="Arial"/>
                <w:sz w:val="18"/>
                <w:szCs w:val="18"/>
              </w:rPr>
            </w:pPr>
            <w:r w:rsidRPr="00172442">
              <w:rPr>
                <w:rFonts w:cs="Arial"/>
                <w:sz w:val="18"/>
                <w:szCs w:val="18"/>
              </w:rPr>
              <w:t> </w:t>
            </w:r>
          </w:p>
        </w:tc>
        <w:tc>
          <w:tcPr>
            <w:tcW w:w="1672" w:type="dxa"/>
            <w:tcBorders>
              <w:top w:val="nil"/>
              <w:left w:val="single" w:sz="4" w:space="0" w:color="auto"/>
              <w:bottom w:val="single" w:sz="4" w:space="0" w:color="auto"/>
              <w:right w:val="nil"/>
            </w:tcBorders>
            <w:shd w:val="clear" w:color="auto" w:fill="B4C6E7" w:themeFill="accent1" w:themeFillTint="66"/>
            <w:noWrap/>
            <w:vAlign w:val="center"/>
            <w:hideMark/>
          </w:tcPr>
          <w:p w14:paraId="2552240C" w14:textId="77777777" w:rsidR="00291566" w:rsidRPr="00172442" w:rsidRDefault="00291566" w:rsidP="004203EE">
            <w:pPr>
              <w:rPr>
                <w:rFonts w:cs="Arial"/>
                <w:sz w:val="18"/>
                <w:szCs w:val="18"/>
              </w:rPr>
            </w:pPr>
            <w:r w:rsidRPr="00172442">
              <w:rPr>
                <w:rFonts w:cs="Arial"/>
                <w:sz w:val="18"/>
                <w:szCs w:val="18"/>
              </w:rPr>
              <w:t xml:space="preserve">Durée </w:t>
            </w:r>
          </w:p>
        </w:tc>
        <w:tc>
          <w:tcPr>
            <w:tcW w:w="102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5B3DA96A" w14:textId="77777777" w:rsidR="00291566" w:rsidRPr="00172442" w:rsidRDefault="00291566" w:rsidP="004203EE">
            <w:pPr>
              <w:jc w:val="center"/>
              <w:rPr>
                <w:rFonts w:cs="Arial"/>
                <w:b/>
                <w:bCs/>
                <w:sz w:val="18"/>
                <w:szCs w:val="18"/>
              </w:rPr>
            </w:pPr>
            <w:r>
              <w:rPr>
                <w:rFonts w:cs="Arial"/>
                <w:b/>
                <w:bCs/>
                <w:sz w:val="18"/>
                <w:szCs w:val="18"/>
              </w:rPr>
              <w:t>5</w:t>
            </w:r>
          </w:p>
        </w:tc>
        <w:tc>
          <w:tcPr>
            <w:tcW w:w="1551" w:type="dxa"/>
            <w:tcBorders>
              <w:top w:val="nil"/>
              <w:left w:val="nil"/>
              <w:bottom w:val="single" w:sz="4" w:space="0" w:color="auto"/>
              <w:right w:val="single" w:sz="4" w:space="0" w:color="auto"/>
            </w:tcBorders>
            <w:shd w:val="clear" w:color="auto" w:fill="B4C6E7" w:themeFill="accent1" w:themeFillTint="66"/>
            <w:noWrap/>
            <w:vAlign w:val="center"/>
            <w:hideMark/>
          </w:tcPr>
          <w:p w14:paraId="6799252B" w14:textId="77777777" w:rsidR="00291566" w:rsidRPr="00172442" w:rsidRDefault="00291566" w:rsidP="004203EE">
            <w:pPr>
              <w:rPr>
                <w:rFonts w:cs="Arial"/>
                <w:b/>
                <w:bCs/>
                <w:sz w:val="18"/>
                <w:szCs w:val="18"/>
              </w:rPr>
            </w:pPr>
            <w:r w:rsidRPr="00172442">
              <w:rPr>
                <w:rFonts w:cs="Arial"/>
                <w:b/>
                <w:bCs/>
                <w:sz w:val="18"/>
                <w:szCs w:val="18"/>
              </w:rPr>
              <w:t>ans</w:t>
            </w:r>
          </w:p>
        </w:tc>
        <w:tc>
          <w:tcPr>
            <w:tcW w:w="1699" w:type="dxa"/>
            <w:tcBorders>
              <w:top w:val="nil"/>
              <w:left w:val="nil"/>
              <w:bottom w:val="single" w:sz="4" w:space="0" w:color="auto"/>
              <w:right w:val="single" w:sz="4" w:space="0" w:color="auto"/>
            </w:tcBorders>
            <w:shd w:val="clear" w:color="auto" w:fill="B4C6E7" w:themeFill="accent1" w:themeFillTint="66"/>
            <w:noWrap/>
            <w:vAlign w:val="center"/>
            <w:hideMark/>
          </w:tcPr>
          <w:p w14:paraId="7933BE68" w14:textId="77777777" w:rsidR="00291566" w:rsidRPr="00172442" w:rsidRDefault="00291566" w:rsidP="004203EE">
            <w:pPr>
              <w:jc w:val="right"/>
              <w:rPr>
                <w:rFonts w:cs="Arial"/>
                <w:sz w:val="18"/>
                <w:szCs w:val="18"/>
              </w:rPr>
            </w:pPr>
            <w:r w:rsidRPr="00172442">
              <w:rPr>
                <w:rFonts w:cs="Arial"/>
                <w:sz w:val="18"/>
                <w:szCs w:val="18"/>
              </w:rPr>
              <w:t> </w:t>
            </w:r>
          </w:p>
        </w:tc>
        <w:tc>
          <w:tcPr>
            <w:tcW w:w="1561" w:type="dxa"/>
            <w:tcBorders>
              <w:top w:val="nil"/>
              <w:left w:val="nil"/>
              <w:bottom w:val="single" w:sz="4" w:space="0" w:color="auto"/>
              <w:right w:val="single" w:sz="4" w:space="0" w:color="auto"/>
            </w:tcBorders>
            <w:shd w:val="clear" w:color="auto" w:fill="B4C6E7" w:themeFill="accent1" w:themeFillTint="66"/>
            <w:noWrap/>
            <w:vAlign w:val="center"/>
            <w:hideMark/>
          </w:tcPr>
          <w:p w14:paraId="511C892D" w14:textId="77777777" w:rsidR="00291566" w:rsidRPr="00172442" w:rsidRDefault="00291566" w:rsidP="004203EE">
            <w:pPr>
              <w:jc w:val="center"/>
              <w:rPr>
                <w:rFonts w:cs="Arial"/>
                <w:sz w:val="18"/>
                <w:szCs w:val="18"/>
              </w:rPr>
            </w:pPr>
            <w:r w:rsidRPr="00172442">
              <w:rPr>
                <w:rFonts w:cs="Arial"/>
                <w:sz w:val="18"/>
                <w:szCs w:val="18"/>
              </w:rPr>
              <w:t> </w:t>
            </w:r>
          </w:p>
        </w:tc>
      </w:tr>
      <w:tr w:rsidR="00291566" w:rsidRPr="00172442" w14:paraId="5B99747D" w14:textId="77777777" w:rsidTr="004203EE">
        <w:trPr>
          <w:trHeight w:val="547"/>
          <w:jc w:val="center"/>
        </w:trPr>
        <w:tc>
          <w:tcPr>
            <w:tcW w:w="130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26E3F2D" w14:textId="77777777" w:rsidR="00291566" w:rsidRPr="00172442" w:rsidRDefault="00291566" w:rsidP="004203EE">
            <w:pPr>
              <w:jc w:val="center"/>
              <w:rPr>
                <w:rFonts w:cs="Arial"/>
                <w:b/>
                <w:bCs/>
                <w:sz w:val="18"/>
                <w:szCs w:val="18"/>
              </w:rPr>
            </w:pPr>
            <w:r w:rsidRPr="00172442">
              <w:rPr>
                <w:rFonts w:cs="Arial"/>
                <w:b/>
                <w:bCs/>
                <w:sz w:val="18"/>
                <w:szCs w:val="18"/>
              </w:rPr>
              <w:t>Échéance</w:t>
            </w:r>
          </w:p>
        </w:tc>
        <w:tc>
          <w:tcPr>
            <w:tcW w:w="1672" w:type="dxa"/>
            <w:tcBorders>
              <w:top w:val="nil"/>
              <w:left w:val="nil"/>
              <w:bottom w:val="single" w:sz="4" w:space="0" w:color="auto"/>
              <w:right w:val="single" w:sz="4" w:space="0" w:color="auto"/>
            </w:tcBorders>
            <w:shd w:val="clear" w:color="auto" w:fill="B4C6E7" w:themeFill="accent1" w:themeFillTint="66"/>
            <w:vAlign w:val="center"/>
            <w:hideMark/>
          </w:tcPr>
          <w:p w14:paraId="6A7A84A0" w14:textId="77777777" w:rsidR="00291566" w:rsidRPr="00172442" w:rsidRDefault="00291566" w:rsidP="004203EE">
            <w:pPr>
              <w:jc w:val="center"/>
              <w:rPr>
                <w:rFonts w:cs="Arial"/>
                <w:b/>
                <w:bCs/>
                <w:sz w:val="18"/>
                <w:szCs w:val="18"/>
              </w:rPr>
            </w:pPr>
            <w:r w:rsidRPr="00172442">
              <w:rPr>
                <w:rFonts w:cs="Arial"/>
                <w:b/>
                <w:bCs/>
                <w:sz w:val="18"/>
                <w:szCs w:val="18"/>
              </w:rPr>
              <w:t>Capital d</w:t>
            </w:r>
            <w:r>
              <w:rPr>
                <w:rFonts w:cs="Arial"/>
                <w:b/>
                <w:bCs/>
                <w:sz w:val="18"/>
                <w:szCs w:val="18"/>
              </w:rPr>
              <w:t>û</w:t>
            </w:r>
            <w:r w:rsidRPr="00172442">
              <w:rPr>
                <w:rFonts w:cs="Arial"/>
                <w:b/>
                <w:bCs/>
                <w:sz w:val="18"/>
                <w:szCs w:val="18"/>
              </w:rPr>
              <w:t xml:space="preserve"> </w:t>
            </w:r>
            <w:r>
              <w:rPr>
                <w:rFonts w:cs="Arial"/>
                <w:b/>
                <w:bCs/>
                <w:sz w:val="18"/>
                <w:szCs w:val="18"/>
              </w:rPr>
              <w:t xml:space="preserve">en </w:t>
            </w:r>
            <w:r w:rsidRPr="00172442">
              <w:rPr>
                <w:rFonts w:cs="Arial"/>
                <w:b/>
                <w:bCs/>
                <w:sz w:val="18"/>
                <w:szCs w:val="18"/>
              </w:rPr>
              <w:t>début</w:t>
            </w:r>
            <w:r>
              <w:rPr>
                <w:rFonts w:cs="Arial"/>
                <w:b/>
                <w:bCs/>
                <w:sz w:val="18"/>
                <w:szCs w:val="18"/>
              </w:rPr>
              <w:t xml:space="preserve"> de période</w:t>
            </w:r>
          </w:p>
        </w:tc>
        <w:tc>
          <w:tcPr>
            <w:tcW w:w="1020" w:type="dxa"/>
            <w:tcBorders>
              <w:top w:val="nil"/>
              <w:left w:val="nil"/>
              <w:bottom w:val="single" w:sz="4" w:space="0" w:color="auto"/>
              <w:right w:val="single" w:sz="4" w:space="0" w:color="auto"/>
            </w:tcBorders>
            <w:shd w:val="clear" w:color="auto" w:fill="B4C6E7" w:themeFill="accent1" w:themeFillTint="66"/>
            <w:vAlign w:val="center"/>
            <w:hideMark/>
          </w:tcPr>
          <w:p w14:paraId="793EE1D0" w14:textId="77777777" w:rsidR="00291566" w:rsidRPr="00172442" w:rsidRDefault="00291566" w:rsidP="004203EE">
            <w:pPr>
              <w:jc w:val="center"/>
              <w:rPr>
                <w:rFonts w:cs="Arial"/>
                <w:b/>
                <w:bCs/>
                <w:sz w:val="18"/>
                <w:szCs w:val="18"/>
              </w:rPr>
            </w:pPr>
            <w:r w:rsidRPr="00172442">
              <w:rPr>
                <w:rFonts w:cs="Arial"/>
                <w:b/>
                <w:bCs/>
                <w:sz w:val="18"/>
                <w:szCs w:val="18"/>
              </w:rPr>
              <w:t>Intérêts</w:t>
            </w:r>
          </w:p>
        </w:tc>
        <w:tc>
          <w:tcPr>
            <w:tcW w:w="1551" w:type="dxa"/>
            <w:tcBorders>
              <w:top w:val="nil"/>
              <w:left w:val="nil"/>
              <w:bottom w:val="single" w:sz="4" w:space="0" w:color="auto"/>
              <w:right w:val="single" w:sz="4" w:space="0" w:color="auto"/>
            </w:tcBorders>
            <w:shd w:val="clear" w:color="auto" w:fill="B4C6E7" w:themeFill="accent1" w:themeFillTint="66"/>
            <w:vAlign w:val="center"/>
            <w:hideMark/>
          </w:tcPr>
          <w:p w14:paraId="7C69D3C8" w14:textId="77777777" w:rsidR="00291566" w:rsidRPr="00172442" w:rsidRDefault="00291566" w:rsidP="004203EE">
            <w:pPr>
              <w:jc w:val="center"/>
              <w:rPr>
                <w:rFonts w:cs="Arial"/>
                <w:b/>
                <w:bCs/>
                <w:sz w:val="18"/>
                <w:szCs w:val="18"/>
              </w:rPr>
            </w:pPr>
            <w:r w:rsidRPr="00172442">
              <w:rPr>
                <w:rFonts w:cs="Arial"/>
                <w:b/>
                <w:bCs/>
                <w:sz w:val="18"/>
                <w:szCs w:val="18"/>
              </w:rPr>
              <w:t>Amortissement</w:t>
            </w:r>
            <w:r>
              <w:rPr>
                <w:rFonts w:cs="Arial"/>
                <w:b/>
                <w:bCs/>
                <w:sz w:val="18"/>
                <w:szCs w:val="18"/>
              </w:rPr>
              <w:t>s</w:t>
            </w:r>
          </w:p>
        </w:tc>
        <w:tc>
          <w:tcPr>
            <w:tcW w:w="1699" w:type="dxa"/>
            <w:tcBorders>
              <w:top w:val="nil"/>
              <w:left w:val="nil"/>
              <w:bottom w:val="single" w:sz="4" w:space="0" w:color="auto"/>
              <w:right w:val="single" w:sz="4" w:space="0" w:color="auto"/>
            </w:tcBorders>
            <w:shd w:val="clear" w:color="auto" w:fill="B4C6E7" w:themeFill="accent1" w:themeFillTint="66"/>
            <w:vAlign w:val="center"/>
            <w:hideMark/>
          </w:tcPr>
          <w:p w14:paraId="02EE9D2A" w14:textId="77777777" w:rsidR="00291566" w:rsidRDefault="00291566" w:rsidP="004203EE">
            <w:pPr>
              <w:jc w:val="center"/>
              <w:rPr>
                <w:rFonts w:cs="Arial"/>
                <w:b/>
                <w:bCs/>
                <w:sz w:val="18"/>
                <w:szCs w:val="18"/>
              </w:rPr>
            </w:pPr>
            <w:r w:rsidRPr="00172442">
              <w:rPr>
                <w:rFonts w:cs="Arial"/>
                <w:b/>
                <w:bCs/>
                <w:sz w:val="18"/>
                <w:szCs w:val="18"/>
              </w:rPr>
              <w:t>Annuité</w:t>
            </w:r>
            <w:r>
              <w:rPr>
                <w:rFonts w:cs="Arial"/>
                <w:b/>
                <w:bCs/>
                <w:sz w:val="18"/>
                <w:szCs w:val="18"/>
              </w:rPr>
              <w:t>s</w:t>
            </w:r>
            <w:r w:rsidRPr="00172442">
              <w:rPr>
                <w:rFonts w:cs="Arial"/>
                <w:b/>
                <w:bCs/>
                <w:sz w:val="18"/>
                <w:szCs w:val="18"/>
              </w:rPr>
              <w:t xml:space="preserve"> </w:t>
            </w:r>
          </w:p>
          <w:p w14:paraId="17101154" w14:textId="77777777" w:rsidR="00291566" w:rsidRPr="00172442" w:rsidRDefault="00291566" w:rsidP="004203EE">
            <w:pPr>
              <w:jc w:val="center"/>
              <w:rPr>
                <w:rFonts w:cs="Arial"/>
                <w:b/>
                <w:bCs/>
                <w:sz w:val="18"/>
                <w:szCs w:val="18"/>
              </w:rPr>
            </w:pPr>
            <w:r w:rsidRPr="00172442">
              <w:rPr>
                <w:rFonts w:cs="Arial"/>
                <w:b/>
                <w:bCs/>
                <w:sz w:val="18"/>
                <w:szCs w:val="18"/>
              </w:rPr>
              <w:t>(intérêts + amort)</w:t>
            </w:r>
          </w:p>
        </w:tc>
        <w:tc>
          <w:tcPr>
            <w:tcW w:w="1561" w:type="dxa"/>
            <w:tcBorders>
              <w:top w:val="nil"/>
              <w:left w:val="nil"/>
              <w:bottom w:val="single" w:sz="4" w:space="0" w:color="auto"/>
              <w:right w:val="single" w:sz="4" w:space="0" w:color="auto"/>
            </w:tcBorders>
            <w:shd w:val="clear" w:color="auto" w:fill="B4C6E7" w:themeFill="accent1" w:themeFillTint="66"/>
            <w:vAlign w:val="center"/>
            <w:hideMark/>
          </w:tcPr>
          <w:p w14:paraId="5E75786A" w14:textId="77777777" w:rsidR="00291566" w:rsidRPr="00172442" w:rsidRDefault="00291566" w:rsidP="004203EE">
            <w:pPr>
              <w:jc w:val="center"/>
              <w:rPr>
                <w:rFonts w:cs="Arial"/>
                <w:b/>
                <w:bCs/>
                <w:sz w:val="18"/>
                <w:szCs w:val="18"/>
              </w:rPr>
            </w:pPr>
            <w:r w:rsidRPr="00172442">
              <w:rPr>
                <w:rFonts w:cs="Arial"/>
                <w:b/>
                <w:bCs/>
                <w:sz w:val="18"/>
                <w:szCs w:val="18"/>
              </w:rPr>
              <w:t xml:space="preserve">Capital dû </w:t>
            </w:r>
            <w:r>
              <w:rPr>
                <w:rFonts w:cs="Arial"/>
                <w:b/>
                <w:bCs/>
                <w:sz w:val="18"/>
                <w:szCs w:val="18"/>
              </w:rPr>
              <w:t xml:space="preserve">en </w:t>
            </w:r>
            <w:r w:rsidRPr="00172442">
              <w:rPr>
                <w:rFonts w:cs="Arial"/>
                <w:b/>
                <w:bCs/>
                <w:sz w:val="18"/>
                <w:szCs w:val="18"/>
              </w:rPr>
              <w:t xml:space="preserve">fin </w:t>
            </w:r>
            <w:r>
              <w:rPr>
                <w:rFonts w:cs="Arial"/>
                <w:b/>
                <w:bCs/>
                <w:sz w:val="18"/>
                <w:szCs w:val="18"/>
              </w:rPr>
              <w:t xml:space="preserve">de </w:t>
            </w:r>
            <w:r w:rsidRPr="00172442">
              <w:rPr>
                <w:rFonts w:cs="Arial"/>
                <w:b/>
                <w:bCs/>
                <w:sz w:val="18"/>
                <w:szCs w:val="18"/>
              </w:rPr>
              <w:t>période</w:t>
            </w:r>
          </w:p>
        </w:tc>
      </w:tr>
      <w:tr w:rsidR="00291566" w:rsidRPr="00172442" w14:paraId="689CA7EB" w14:textId="77777777" w:rsidTr="004203EE">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16D486" w14:textId="77777777" w:rsidR="00291566" w:rsidRPr="00172442" w:rsidRDefault="00291566" w:rsidP="004203EE">
            <w:pPr>
              <w:jc w:val="center"/>
              <w:rPr>
                <w:rFonts w:cs="Arial"/>
                <w:sz w:val="18"/>
                <w:szCs w:val="18"/>
              </w:rPr>
            </w:pPr>
            <w:r w:rsidRPr="00172442">
              <w:rPr>
                <w:rFonts w:cs="Arial"/>
                <w:sz w:val="18"/>
                <w:szCs w:val="18"/>
              </w:rPr>
              <w:t>N+1</w:t>
            </w:r>
          </w:p>
        </w:tc>
        <w:tc>
          <w:tcPr>
            <w:tcW w:w="1672" w:type="dxa"/>
            <w:tcBorders>
              <w:top w:val="nil"/>
              <w:left w:val="nil"/>
              <w:bottom w:val="single" w:sz="4" w:space="0" w:color="auto"/>
              <w:right w:val="single" w:sz="4" w:space="0" w:color="auto"/>
            </w:tcBorders>
            <w:shd w:val="clear" w:color="auto" w:fill="auto"/>
            <w:noWrap/>
            <w:vAlign w:val="bottom"/>
          </w:tcPr>
          <w:p w14:paraId="6BE3EED8" w14:textId="77777777" w:rsidR="00291566" w:rsidRPr="00693EFC" w:rsidRDefault="00291566" w:rsidP="004203EE">
            <w:pPr>
              <w:jc w:val="right"/>
              <w:rPr>
                <w:rFonts w:cs="Arial"/>
                <w:sz w:val="18"/>
                <w:szCs w:val="18"/>
              </w:rPr>
            </w:pPr>
            <w:r w:rsidRPr="00693EFC">
              <w:rPr>
                <w:rFonts w:cs="Arial"/>
                <w:sz w:val="18"/>
                <w:szCs w:val="18"/>
              </w:rPr>
              <w:t>800 000,00</w:t>
            </w:r>
          </w:p>
        </w:tc>
        <w:tc>
          <w:tcPr>
            <w:tcW w:w="1020" w:type="dxa"/>
            <w:tcBorders>
              <w:top w:val="nil"/>
              <w:left w:val="nil"/>
              <w:bottom w:val="single" w:sz="4" w:space="0" w:color="auto"/>
              <w:right w:val="single" w:sz="4" w:space="0" w:color="auto"/>
            </w:tcBorders>
            <w:shd w:val="clear" w:color="auto" w:fill="auto"/>
            <w:noWrap/>
            <w:vAlign w:val="bottom"/>
          </w:tcPr>
          <w:p w14:paraId="224ED054" w14:textId="77777777" w:rsidR="00291566" w:rsidRPr="00693EFC" w:rsidRDefault="00291566" w:rsidP="004203EE">
            <w:pPr>
              <w:jc w:val="right"/>
              <w:rPr>
                <w:rFonts w:cs="Arial"/>
                <w:sz w:val="18"/>
                <w:szCs w:val="18"/>
              </w:rPr>
            </w:pPr>
            <w:r w:rsidRPr="00693EFC">
              <w:rPr>
                <w:rFonts w:cs="Arial"/>
                <w:sz w:val="18"/>
                <w:szCs w:val="18"/>
              </w:rPr>
              <w:t>32 000,00</w:t>
            </w:r>
          </w:p>
        </w:tc>
        <w:tc>
          <w:tcPr>
            <w:tcW w:w="1551" w:type="dxa"/>
            <w:tcBorders>
              <w:top w:val="nil"/>
              <w:left w:val="nil"/>
              <w:bottom w:val="single" w:sz="4" w:space="0" w:color="auto"/>
              <w:right w:val="single" w:sz="4" w:space="0" w:color="auto"/>
            </w:tcBorders>
            <w:shd w:val="clear" w:color="auto" w:fill="auto"/>
            <w:noWrap/>
            <w:vAlign w:val="bottom"/>
          </w:tcPr>
          <w:p w14:paraId="449AE3BB" w14:textId="77777777" w:rsidR="00291566" w:rsidRPr="00693EFC" w:rsidRDefault="00291566" w:rsidP="004203EE">
            <w:pPr>
              <w:jc w:val="right"/>
              <w:rPr>
                <w:rFonts w:cs="Arial"/>
                <w:sz w:val="18"/>
                <w:szCs w:val="18"/>
              </w:rPr>
            </w:pPr>
            <w:r w:rsidRPr="00693EFC">
              <w:rPr>
                <w:rFonts w:cs="Arial"/>
                <w:sz w:val="18"/>
                <w:szCs w:val="18"/>
              </w:rPr>
              <w:t>147 701,69</w:t>
            </w:r>
          </w:p>
        </w:tc>
        <w:tc>
          <w:tcPr>
            <w:tcW w:w="1699" w:type="dxa"/>
            <w:tcBorders>
              <w:top w:val="nil"/>
              <w:left w:val="nil"/>
              <w:bottom w:val="single" w:sz="4" w:space="0" w:color="auto"/>
              <w:right w:val="single" w:sz="4" w:space="0" w:color="auto"/>
            </w:tcBorders>
            <w:shd w:val="clear" w:color="auto" w:fill="auto"/>
            <w:noWrap/>
            <w:vAlign w:val="bottom"/>
          </w:tcPr>
          <w:p w14:paraId="051F6623" w14:textId="77777777" w:rsidR="00291566" w:rsidRPr="00693EFC" w:rsidRDefault="00291566" w:rsidP="004203EE">
            <w:pPr>
              <w:jc w:val="right"/>
              <w:rPr>
                <w:rFonts w:cs="Arial"/>
                <w:sz w:val="18"/>
                <w:szCs w:val="18"/>
              </w:rPr>
            </w:pPr>
            <w:r w:rsidRPr="00693EFC">
              <w:rPr>
                <w:rFonts w:cs="Arial"/>
                <w:sz w:val="18"/>
                <w:szCs w:val="18"/>
              </w:rPr>
              <w:t>179 701,69</w:t>
            </w:r>
          </w:p>
        </w:tc>
        <w:tc>
          <w:tcPr>
            <w:tcW w:w="1561" w:type="dxa"/>
            <w:tcBorders>
              <w:top w:val="nil"/>
              <w:left w:val="nil"/>
              <w:bottom w:val="single" w:sz="4" w:space="0" w:color="auto"/>
              <w:right w:val="single" w:sz="4" w:space="0" w:color="auto"/>
            </w:tcBorders>
            <w:shd w:val="clear" w:color="auto" w:fill="auto"/>
            <w:noWrap/>
            <w:vAlign w:val="bottom"/>
          </w:tcPr>
          <w:p w14:paraId="209E0118" w14:textId="77777777" w:rsidR="00291566" w:rsidRPr="00693EFC" w:rsidRDefault="00291566" w:rsidP="004203EE">
            <w:pPr>
              <w:jc w:val="right"/>
              <w:rPr>
                <w:rFonts w:cs="Arial"/>
                <w:sz w:val="18"/>
                <w:szCs w:val="18"/>
              </w:rPr>
            </w:pPr>
            <w:r w:rsidRPr="00693EFC">
              <w:rPr>
                <w:rFonts w:cs="Arial"/>
                <w:sz w:val="18"/>
                <w:szCs w:val="18"/>
              </w:rPr>
              <w:t>652 298,31</w:t>
            </w:r>
          </w:p>
        </w:tc>
      </w:tr>
      <w:tr w:rsidR="00291566" w:rsidRPr="00172442" w14:paraId="65F600D0" w14:textId="77777777" w:rsidTr="004203EE">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E2D708" w14:textId="77777777" w:rsidR="00291566" w:rsidRPr="00172442" w:rsidRDefault="00291566" w:rsidP="004203EE">
            <w:pPr>
              <w:jc w:val="center"/>
              <w:rPr>
                <w:rFonts w:cs="Arial"/>
                <w:sz w:val="18"/>
                <w:szCs w:val="18"/>
              </w:rPr>
            </w:pPr>
            <w:r w:rsidRPr="00172442">
              <w:rPr>
                <w:rFonts w:cs="Arial"/>
                <w:sz w:val="18"/>
                <w:szCs w:val="18"/>
              </w:rPr>
              <w:t>N+2</w:t>
            </w:r>
          </w:p>
        </w:tc>
        <w:tc>
          <w:tcPr>
            <w:tcW w:w="1672" w:type="dxa"/>
            <w:tcBorders>
              <w:top w:val="nil"/>
              <w:left w:val="nil"/>
              <w:bottom w:val="single" w:sz="4" w:space="0" w:color="auto"/>
              <w:right w:val="single" w:sz="4" w:space="0" w:color="auto"/>
            </w:tcBorders>
            <w:shd w:val="clear" w:color="auto" w:fill="auto"/>
            <w:noWrap/>
            <w:vAlign w:val="bottom"/>
          </w:tcPr>
          <w:p w14:paraId="056046FF" w14:textId="77777777" w:rsidR="00291566" w:rsidRPr="00693EFC" w:rsidRDefault="00291566" w:rsidP="004203EE">
            <w:pPr>
              <w:jc w:val="right"/>
              <w:rPr>
                <w:rFonts w:cs="Arial"/>
                <w:sz w:val="18"/>
                <w:szCs w:val="18"/>
              </w:rPr>
            </w:pPr>
            <w:r w:rsidRPr="00693EFC">
              <w:rPr>
                <w:rFonts w:cs="Arial"/>
                <w:sz w:val="18"/>
                <w:szCs w:val="18"/>
              </w:rPr>
              <w:t>652 298,31</w:t>
            </w:r>
          </w:p>
        </w:tc>
        <w:tc>
          <w:tcPr>
            <w:tcW w:w="1020" w:type="dxa"/>
            <w:tcBorders>
              <w:top w:val="nil"/>
              <w:left w:val="nil"/>
              <w:bottom w:val="single" w:sz="4" w:space="0" w:color="auto"/>
              <w:right w:val="single" w:sz="4" w:space="0" w:color="auto"/>
            </w:tcBorders>
            <w:shd w:val="clear" w:color="auto" w:fill="auto"/>
            <w:noWrap/>
            <w:vAlign w:val="bottom"/>
          </w:tcPr>
          <w:p w14:paraId="59904621" w14:textId="77777777" w:rsidR="00291566" w:rsidRPr="00693EFC" w:rsidRDefault="00291566" w:rsidP="004203EE">
            <w:pPr>
              <w:jc w:val="right"/>
              <w:rPr>
                <w:rFonts w:cs="Arial"/>
                <w:sz w:val="18"/>
                <w:szCs w:val="18"/>
              </w:rPr>
            </w:pPr>
            <w:r w:rsidRPr="00693EFC">
              <w:rPr>
                <w:rFonts w:cs="Arial"/>
                <w:sz w:val="18"/>
                <w:szCs w:val="18"/>
              </w:rPr>
              <w:t>26 091,93</w:t>
            </w:r>
          </w:p>
        </w:tc>
        <w:tc>
          <w:tcPr>
            <w:tcW w:w="1551" w:type="dxa"/>
            <w:tcBorders>
              <w:top w:val="nil"/>
              <w:left w:val="nil"/>
              <w:bottom w:val="single" w:sz="4" w:space="0" w:color="auto"/>
              <w:right w:val="single" w:sz="4" w:space="0" w:color="auto"/>
            </w:tcBorders>
            <w:shd w:val="clear" w:color="auto" w:fill="auto"/>
            <w:noWrap/>
            <w:vAlign w:val="bottom"/>
          </w:tcPr>
          <w:p w14:paraId="0EDF4140" w14:textId="77777777" w:rsidR="00291566" w:rsidRPr="00693EFC" w:rsidRDefault="00291566" w:rsidP="004203EE">
            <w:pPr>
              <w:jc w:val="right"/>
              <w:rPr>
                <w:rFonts w:cs="Arial"/>
                <w:sz w:val="18"/>
                <w:szCs w:val="18"/>
              </w:rPr>
            </w:pPr>
            <w:r w:rsidRPr="00693EFC">
              <w:rPr>
                <w:rFonts w:cs="Arial"/>
                <w:sz w:val="18"/>
                <w:szCs w:val="18"/>
              </w:rPr>
              <w:t>153 609,76</w:t>
            </w:r>
          </w:p>
        </w:tc>
        <w:tc>
          <w:tcPr>
            <w:tcW w:w="1699" w:type="dxa"/>
            <w:tcBorders>
              <w:top w:val="nil"/>
              <w:left w:val="nil"/>
              <w:bottom w:val="single" w:sz="4" w:space="0" w:color="auto"/>
              <w:right w:val="single" w:sz="4" w:space="0" w:color="auto"/>
            </w:tcBorders>
            <w:shd w:val="clear" w:color="auto" w:fill="auto"/>
            <w:noWrap/>
            <w:vAlign w:val="bottom"/>
          </w:tcPr>
          <w:p w14:paraId="25D6DEE3" w14:textId="77777777" w:rsidR="00291566" w:rsidRPr="00693EFC" w:rsidRDefault="00291566" w:rsidP="004203EE">
            <w:pPr>
              <w:jc w:val="right"/>
              <w:rPr>
                <w:rFonts w:cs="Arial"/>
                <w:sz w:val="18"/>
                <w:szCs w:val="18"/>
              </w:rPr>
            </w:pPr>
            <w:r w:rsidRPr="00693EFC">
              <w:rPr>
                <w:rFonts w:cs="Arial"/>
                <w:sz w:val="18"/>
                <w:szCs w:val="18"/>
              </w:rPr>
              <w:t>179 701,69</w:t>
            </w:r>
          </w:p>
        </w:tc>
        <w:tc>
          <w:tcPr>
            <w:tcW w:w="1561" w:type="dxa"/>
            <w:tcBorders>
              <w:top w:val="nil"/>
              <w:left w:val="nil"/>
              <w:bottom w:val="single" w:sz="4" w:space="0" w:color="auto"/>
              <w:right w:val="single" w:sz="4" w:space="0" w:color="auto"/>
            </w:tcBorders>
            <w:shd w:val="clear" w:color="auto" w:fill="auto"/>
            <w:noWrap/>
            <w:vAlign w:val="bottom"/>
          </w:tcPr>
          <w:p w14:paraId="3F316B81" w14:textId="77777777" w:rsidR="00291566" w:rsidRPr="00693EFC" w:rsidRDefault="00291566" w:rsidP="004203EE">
            <w:pPr>
              <w:jc w:val="right"/>
              <w:rPr>
                <w:rFonts w:cs="Arial"/>
                <w:sz w:val="18"/>
                <w:szCs w:val="18"/>
              </w:rPr>
            </w:pPr>
            <w:r w:rsidRPr="00693EFC">
              <w:rPr>
                <w:rFonts w:cs="Arial"/>
                <w:sz w:val="18"/>
                <w:szCs w:val="18"/>
              </w:rPr>
              <w:t>498 688,55</w:t>
            </w:r>
          </w:p>
        </w:tc>
      </w:tr>
      <w:tr w:rsidR="00291566" w:rsidRPr="00172442" w14:paraId="64D1AA65" w14:textId="77777777" w:rsidTr="004203EE">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8A1A4F" w14:textId="77777777" w:rsidR="00291566" w:rsidRPr="00172442" w:rsidRDefault="00291566" w:rsidP="004203EE">
            <w:pPr>
              <w:jc w:val="center"/>
              <w:rPr>
                <w:rFonts w:cs="Arial"/>
                <w:sz w:val="18"/>
                <w:szCs w:val="18"/>
              </w:rPr>
            </w:pPr>
            <w:r w:rsidRPr="00172442">
              <w:rPr>
                <w:rFonts w:cs="Arial"/>
                <w:sz w:val="18"/>
                <w:szCs w:val="18"/>
              </w:rPr>
              <w:t>N+3</w:t>
            </w:r>
          </w:p>
        </w:tc>
        <w:tc>
          <w:tcPr>
            <w:tcW w:w="1672" w:type="dxa"/>
            <w:tcBorders>
              <w:top w:val="nil"/>
              <w:left w:val="nil"/>
              <w:bottom w:val="single" w:sz="4" w:space="0" w:color="auto"/>
              <w:right w:val="single" w:sz="4" w:space="0" w:color="auto"/>
            </w:tcBorders>
            <w:shd w:val="clear" w:color="auto" w:fill="auto"/>
            <w:noWrap/>
            <w:vAlign w:val="bottom"/>
          </w:tcPr>
          <w:p w14:paraId="32200E02" w14:textId="77777777" w:rsidR="00291566" w:rsidRPr="00693EFC" w:rsidRDefault="00291566" w:rsidP="004203EE">
            <w:pPr>
              <w:jc w:val="right"/>
              <w:rPr>
                <w:rFonts w:cs="Arial"/>
                <w:sz w:val="18"/>
                <w:szCs w:val="18"/>
              </w:rPr>
            </w:pPr>
            <w:r w:rsidRPr="00693EFC">
              <w:rPr>
                <w:rFonts w:cs="Arial"/>
                <w:sz w:val="18"/>
                <w:szCs w:val="18"/>
              </w:rPr>
              <w:t>498 688,55</w:t>
            </w:r>
          </w:p>
        </w:tc>
        <w:tc>
          <w:tcPr>
            <w:tcW w:w="1020" w:type="dxa"/>
            <w:tcBorders>
              <w:top w:val="nil"/>
              <w:left w:val="nil"/>
              <w:bottom w:val="single" w:sz="4" w:space="0" w:color="auto"/>
              <w:right w:val="single" w:sz="4" w:space="0" w:color="auto"/>
            </w:tcBorders>
            <w:shd w:val="clear" w:color="auto" w:fill="auto"/>
            <w:noWrap/>
            <w:vAlign w:val="bottom"/>
          </w:tcPr>
          <w:p w14:paraId="12C63D3E" w14:textId="77777777" w:rsidR="00291566" w:rsidRPr="00693EFC" w:rsidRDefault="00291566" w:rsidP="004203EE">
            <w:pPr>
              <w:jc w:val="right"/>
              <w:rPr>
                <w:rFonts w:cs="Arial"/>
                <w:sz w:val="18"/>
                <w:szCs w:val="18"/>
              </w:rPr>
            </w:pPr>
            <w:r w:rsidRPr="00693EFC">
              <w:rPr>
                <w:rFonts w:cs="Arial"/>
                <w:sz w:val="18"/>
                <w:szCs w:val="18"/>
              </w:rPr>
              <w:t>19 947,54</w:t>
            </w:r>
          </w:p>
        </w:tc>
        <w:tc>
          <w:tcPr>
            <w:tcW w:w="1551" w:type="dxa"/>
            <w:tcBorders>
              <w:top w:val="nil"/>
              <w:left w:val="nil"/>
              <w:bottom w:val="single" w:sz="4" w:space="0" w:color="auto"/>
              <w:right w:val="single" w:sz="4" w:space="0" w:color="auto"/>
            </w:tcBorders>
            <w:shd w:val="clear" w:color="auto" w:fill="auto"/>
            <w:noWrap/>
            <w:vAlign w:val="bottom"/>
          </w:tcPr>
          <w:p w14:paraId="5A28372F" w14:textId="77777777" w:rsidR="00291566" w:rsidRPr="00693EFC" w:rsidRDefault="00291566" w:rsidP="004203EE">
            <w:pPr>
              <w:jc w:val="right"/>
              <w:rPr>
                <w:rFonts w:cs="Arial"/>
                <w:sz w:val="18"/>
                <w:szCs w:val="18"/>
              </w:rPr>
            </w:pPr>
            <w:r w:rsidRPr="00693EFC">
              <w:rPr>
                <w:rFonts w:cs="Arial"/>
                <w:sz w:val="18"/>
                <w:szCs w:val="18"/>
              </w:rPr>
              <w:t>159 754,15</w:t>
            </w:r>
          </w:p>
        </w:tc>
        <w:tc>
          <w:tcPr>
            <w:tcW w:w="1699" w:type="dxa"/>
            <w:tcBorders>
              <w:top w:val="nil"/>
              <w:left w:val="nil"/>
              <w:bottom w:val="single" w:sz="4" w:space="0" w:color="auto"/>
              <w:right w:val="single" w:sz="4" w:space="0" w:color="auto"/>
            </w:tcBorders>
            <w:shd w:val="clear" w:color="auto" w:fill="auto"/>
            <w:noWrap/>
            <w:vAlign w:val="bottom"/>
          </w:tcPr>
          <w:p w14:paraId="53D9E0BD" w14:textId="77777777" w:rsidR="00291566" w:rsidRPr="00693EFC" w:rsidRDefault="00291566" w:rsidP="004203EE">
            <w:pPr>
              <w:jc w:val="right"/>
              <w:rPr>
                <w:rFonts w:cs="Arial"/>
                <w:sz w:val="18"/>
                <w:szCs w:val="18"/>
              </w:rPr>
            </w:pPr>
            <w:r w:rsidRPr="00693EFC">
              <w:rPr>
                <w:rFonts w:cs="Arial"/>
                <w:sz w:val="18"/>
                <w:szCs w:val="18"/>
              </w:rPr>
              <w:t>179 701,69</w:t>
            </w:r>
          </w:p>
        </w:tc>
        <w:tc>
          <w:tcPr>
            <w:tcW w:w="1561" w:type="dxa"/>
            <w:tcBorders>
              <w:top w:val="nil"/>
              <w:left w:val="nil"/>
              <w:bottom w:val="single" w:sz="4" w:space="0" w:color="auto"/>
              <w:right w:val="single" w:sz="4" w:space="0" w:color="auto"/>
            </w:tcBorders>
            <w:shd w:val="clear" w:color="auto" w:fill="auto"/>
            <w:noWrap/>
            <w:vAlign w:val="bottom"/>
          </w:tcPr>
          <w:p w14:paraId="688F8441" w14:textId="77777777" w:rsidR="00291566" w:rsidRPr="00693EFC" w:rsidRDefault="00291566" w:rsidP="004203EE">
            <w:pPr>
              <w:jc w:val="right"/>
              <w:rPr>
                <w:rFonts w:cs="Arial"/>
                <w:sz w:val="18"/>
                <w:szCs w:val="18"/>
              </w:rPr>
            </w:pPr>
            <w:r w:rsidRPr="00693EFC">
              <w:rPr>
                <w:rFonts w:cs="Arial"/>
                <w:sz w:val="18"/>
                <w:szCs w:val="18"/>
              </w:rPr>
              <w:t>338 934,40</w:t>
            </w:r>
          </w:p>
        </w:tc>
      </w:tr>
      <w:tr w:rsidR="00291566" w:rsidRPr="00172442" w14:paraId="2F764309" w14:textId="77777777" w:rsidTr="004203EE">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82DD66" w14:textId="77777777" w:rsidR="00291566" w:rsidRPr="00172442" w:rsidRDefault="00291566" w:rsidP="004203EE">
            <w:pPr>
              <w:jc w:val="center"/>
              <w:rPr>
                <w:rFonts w:cs="Arial"/>
                <w:sz w:val="18"/>
                <w:szCs w:val="18"/>
              </w:rPr>
            </w:pPr>
            <w:r w:rsidRPr="00172442">
              <w:rPr>
                <w:rFonts w:cs="Arial"/>
                <w:sz w:val="18"/>
                <w:szCs w:val="18"/>
              </w:rPr>
              <w:t>N+4</w:t>
            </w:r>
          </w:p>
        </w:tc>
        <w:tc>
          <w:tcPr>
            <w:tcW w:w="1672" w:type="dxa"/>
            <w:tcBorders>
              <w:top w:val="nil"/>
              <w:left w:val="nil"/>
              <w:bottom w:val="single" w:sz="4" w:space="0" w:color="auto"/>
              <w:right w:val="single" w:sz="4" w:space="0" w:color="auto"/>
            </w:tcBorders>
            <w:shd w:val="clear" w:color="auto" w:fill="auto"/>
            <w:noWrap/>
            <w:vAlign w:val="bottom"/>
          </w:tcPr>
          <w:p w14:paraId="697483CB" w14:textId="77777777" w:rsidR="00291566" w:rsidRPr="00693EFC" w:rsidRDefault="00291566" w:rsidP="004203EE">
            <w:pPr>
              <w:jc w:val="right"/>
              <w:rPr>
                <w:rFonts w:cs="Arial"/>
                <w:sz w:val="18"/>
                <w:szCs w:val="18"/>
              </w:rPr>
            </w:pPr>
            <w:r w:rsidRPr="00693EFC">
              <w:rPr>
                <w:rFonts w:cs="Arial"/>
                <w:sz w:val="18"/>
                <w:szCs w:val="18"/>
              </w:rPr>
              <w:t>338 934,40</w:t>
            </w:r>
          </w:p>
        </w:tc>
        <w:tc>
          <w:tcPr>
            <w:tcW w:w="1020" w:type="dxa"/>
            <w:tcBorders>
              <w:top w:val="nil"/>
              <w:left w:val="nil"/>
              <w:bottom w:val="single" w:sz="4" w:space="0" w:color="auto"/>
              <w:right w:val="single" w:sz="4" w:space="0" w:color="auto"/>
            </w:tcBorders>
            <w:shd w:val="clear" w:color="auto" w:fill="auto"/>
            <w:noWrap/>
            <w:vAlign w:val="bottom"/>
          </w:tcPr>
          <w:p w14:paraId="35F0F89C" w14:textId="77777777" w:rsidR="00291566" w:rsidRPr="00693EFC" w:rsidRDefault="00291566" w:rsidP="004203EE">
            <w:pPr>
              <w:jc w:val="right"/>
              <w:rPr>
                <w:rFonts w:cs="Arial"/>
                <w:sz w:val="18"/>
                <w:szCs w:val="18"/>
              </w:rPr>
            </w:pPr>
            <w:r w:rsidRPr="00693EFC">
              <w:rPr>
                <w:rFonts w:cs="Arial"/>
                <w:sz w:val="18"/>
                <w:szCs w:val="18"/>
              </w:rPr>
              <w:t>13 557,38</w:t>
            </w:r>
          </w:p>
        </w:tc>
        <w:tc>
          <w:tcPr>
            <w:tcW w:w="1551" w:type="dxa"/>
            <w:tcBorders>
              <w:top w:val="nil"/>
              <w:left w:val="nil"/>
              <w:bottom w:val="single" w:sz="4" w:space="0" w:color="auto"/>
              <w:right w:val="single" w:sz="4" w:space="0" w:color="auto"/>
            </w:tcBorders>
            <w:shd w:val="clear" w:color="auto" w:fill="auto"/>
            <w:noWrap/>
            <w:vAlign w:val="bottom"/>
          </w:tcPr>
          <w:p w14:paraId="787E47CB" w14:textId="77777777" w:rsidR="00291566" w:rsidRPr="00693EFC" w:rsidRDefault="00291566" w:rsidP="004203EE">
            <w:pPr>
              <w:jc w:val="right"/>
              <w:rPr>
                <w:rFonts w:cs="Arial"/>
                <w:sz w:val="18"/>
                <w:szCs w:val="18"/>
              </w:rPr>
            </w:pPr>
            <w:r w:rsidRPr="00693EFC">
              <w:rPr>
                <w:rFonts w:cs="Arial"/>
                <w:sz w:val="18"/>
                <w:szCs w:val="18"/>
              </w:rPr>
              <w:t>166 144,31</w:t>
            </w:r>
          </w:p>
        </w:tc>
        <w:tc>
          <w:tcPr>
            <w:tcW w:w="1699" w:type="dxa"/>
            <w:tcBorders>
              <w:top w:val="nil"/>
              <w:left w:val="nil"/>
              <w:bottom w:val="single" w:sz="4" w:space="0" w:color="auto"/>
              <w:right w:val="single" w:sz="4" w:space="0" w:color="auto"/>
            </w:tcBorders>
            <w:shd w:val="clear" w:color="auto" w:fill="auto"/>
            <w:noWrap/>
            <w:vAlign w:val="bottom"/>
          </w:tcPr>
          <w:p w14:paraId="1F952FC2" w14:textId="77777777" w:rsidR="00291566" w:rsidRPr="00693EFC" w:rsidRDefault="00291566" w:rsidP="004203EE">
            <w:pPr>
              <w:jc w:val="right"/>
              <w:rPr>
                <w:rFonts w:cs="Arial"/>
                <w:sz w:val="18"/>
                <w:szCs w:val="18"/>
              </w:rPr>
            </w:pPr>
            <w:r w:rsidRPr="00693EFC">
              <w:rPr>
                <w:rFonts w:cs="Arial"/>
                <w:sz w:val="18"/>
                <w:szCs w:val="18"/>
              </w:rPr>
              <w:t>179 701,69</w:t>
            </w:r>
          </w:p>
        </w:tc>
        <w:tc>
          <w:tcPr>
            <w:tcW w:w="1561" w:type="dxa"/>
            <w:tcBorders>
              <w:top w:val="nil"/>
              <w:left w:val="nil"/>
              <w:bottom w:val="single" w:sz="4" w:space="0" w:color="auto"/>
              <w:right w:val="single" w:sz="4" w:space="0" w:color="auto"/>
            </w:tcBorders>
            <w:shd w:val="clear" w:color="auto" w:fill="auto"/>
            <w:noWrap/>
            <w:vAlign w:val="bottom"/>
          </w:tcPr>
          <w:p w14:paraId="3955E671" w14:textId="77777777" w:rsidR="00291566" w:rsidRPr="00693EFC" w:rsidRDefault="00291566" w:rsidP="004203EE">
            <w:pPr>
              <w:jc w:val="right"/>
              <w:rPr>
                <w:rFonts w:cs="Arial"/>
                <w:sz w:val="18"/>
                <w:szCs w:val="18"/>
              </w:rPr>
            </w:pPr>
            <w:r w:rsidRPr="00693EFC">
              <w:rPr>
                <w:rFonts w:cs="Arial"/>
                <w:sz w:val="18"/>
                <w:szCs w:val="18"/>
              </w:rPr>
              <w:t>172 790,09</w:t>
            </w:r>
          </w:p>
        </w:tc>
      </w:tr>
      <w:tr w:rsidR="00291566" w:rsidRPr="00172442" w14:paraId="063BA97E" w14:textId="77777777" w:rsidTr="004203E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67CC5" w14:textId="77777777" w:rsidR="00291566" w:rsidRPr="00172442" w:rsidRDefault="00291566" w:rsidP="004203EE">
            <w:pPr>
              <w:jc w:val="center"/>
              <w:rPr>
                <w:rFonts w:cs="Arial"/>
                <w:sz w:val="18"/>
                <w:szCs w:val="18"/>
              </w:rPr>
            </w:pPr>
            <w:r>
              <w:rPr>
                <w:rFonts w:cs="Arial"/>
                <w:sz w:val="18"/>
                <w:szCs w:val="18"/>
              </w:rPr>
              <w:t>N+5</w:t>
            </w:r>
          </w:p>
        </w:tc>
        <w:tc>
          <w:tcPr>
            <w:tcW w:w="1672" w:type="dxa"/>
            <w:tcBorders>
              <w:top w:val="single" w:sz="4" w:space="0" w:color="auto"/>
              <w:left w:val="nil"/>
              <w:bottom w:val="single" w:sz="4" w:space="0" w:color="auto"/>
              <w:right w:val="single" w:sz="4" w:space="0" w:color="auto"/>
            </w:tcBorders>
            <w:shd w:val="clear" w:color="auto" w:fill="auto"/>
            <w:noWrap/>
            <w:vAlign w:val="bottom"/>
          </w:tcPr>
          <w:p w14:paraId="191D7CDE" w14:textId="77777777" w:rsidR="00291566" w:rsidRPr="00693EFC" w:rsidRDefault="00291566" w:rsidP="004203EE">
            <w:pPr>
              <w:jc w:val="right"/>
              <w:rPr>
                <w:rFonts w:cs="Arial"/>
                <w:sz w:val="18"/>
                <w:szCs w:val="18"/>
              </w:rPr>
            </w:pPr>
            <w:r w:rsidRPr="00693EFC">
              <w:rPr>
                <w:rFonts w:cs="Arial"/>
                <w:sz w:val="18"/>
                <w:szCs w:val="18"/>
              </w:rPr>
              <w:t>172 790,09</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1B4C0853" w14:textId="77777777" w:rsidR="00291566" w:rsidRPr="00693EFC" w:rsidRDefault="00291566" w:rsidP="004203EE">
            <w:pPr>
              <w:jc w:val="right"/>
              <w:rPr>
                <w:rFonts w:cs="Arial"/>
                <w:sz w:val="18"/>
                <w:szCs w:val="18"/>
              </w:rPr>
            </w:pPr>
            <w:r w:rsidRPr="00693EFC">
              <w:rPr>
                <w:rFonts w:cs="Arial"/>
                <w:sz w:val="18"/>
                <w:szCs w:val="18"/>
              </w:rPr>
              <w:t>6 911,60</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E80A0E" w14:textId="77777777" w:rsidR="00291566" w:rsidRPr="00693EFC" w:rsidRDefault="00291566" w:rsidP="004203EE">
            <w:pPr>
              <w:jc w:val="right"/>
              <w:rPr>
                <w:rFonts w:cs="Arial"/>
                <w:sz w:val="18"/>
                <w:szCs w:val="18"/>
              </w:rPr>
            </w:pPr>
            <w:r w:rsidRPr="00693EFC">
              <w:rPr>
                <w:rFonts w:cs="Arial"/>
                <w:sz w:val="18"/>
                <w:szCs w:val="18"/>
              </w:rPr>
              <w:t>172 790,09</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36D693E0" w14:textId="77777777" w:rsidR="00291566" w:rsidRPr="00693EFC" w:rsidRDefault="00291566" w:rsidP="004203EE">
            <w:pPr>
              <w:jc w:val="right"/>
              <w:rPr>
                <w:rFonts w:cs="Arial"/>
                <w:sz w:val="18"/>
                <w:szCs w:val="18"/>
              </w:rPr>
            </w:pPr>
            <w:r w:rsidRPr="00693EFC">
              <w:rPr>
                <w:rFonts w:cs="Arial"/>
                <w:sz w:val="18"/>
                <w:szCs w:val="18"/>
              </w:rPr>
              <w:t>179 701,69</w:t>
            </w:r>
          </w:p>
        </w:tc>
        <w:tc>
          <w:tcPr>
            <w:tcW w:w="1561" w:type="dxa"/>
            <w:tcBorders>
              <w:top w:val="single" w:sz="4" w:space="0" w:color="auto"/>
              <w:left w:val="nil"/>
              <w:bottom w:val="single" w:sz="4" w:space="0" w:color="auto"/>
              <w:right w:val="single" w:sz="4" w:space="0" w:color="auto"/>
            </w:tcBorders>
            <w:shd w:val="clear" w:color="auto" w:fill="auto"/>
            <w:noWrap/>
            <w:vAlign w:val="bottom"/>
          </w:tcPr>
          <w:p w14:paraId="60F3DB94" w14:textId="77777777" w:rsidR="00291566" w:rsidRPr="00693EFC" w:rsidRDefault="00291566" w:rsidP="004203EE">
            <w:pPr>
              <w:jc w:val="right"/>
              <w:rPr>
                <w:rFonts w:cs="Arial"/>
                <w:sz w:val="18"/>
                <w:szCs w:val="18"/>
              </w:rPr>
            </w:pPr>
            <w:r w:rsidRPr="00693EFC">
              <w:rPr>
                <w:rFonts w:cs="Arial"/>
                <w:sz w:val="18"/>
                <w:szCs w:val="18"/>
              </w:rPr>
              <w:t>0,00</w:t>
            </w:r>
          </w:p>
        </w:tc>
      </w:tr>
    </w:tbl>
    <w:p w14:paraId="39E1E964" w14:textId="77777777" w:rsidR="00291566" w:rsidRPr="00066BF2" w:rsidRDefault="00291566" w:rsidP="00291566">
      <w:pPr>
        <w:pStyle w:val="Paragraphedeliste"/>
        <w:numPr>
          <w:ilvl w:val="0"/>
          <w:numId w:val="1"/>
        </w:numPr>
        <w:spacing w:before="120"/>
        <w:ind w:left="284" w:hanging="284"/>
        <w:jc w:val="both"/>
        <w:rPr>
          <w:rFonts w:cs="Arial"/>
          <w:bCs/>
        </w:rPr>
      </w:pPr>
      <w:r w:rsidRPr="00066BF2">
        <w:rPr>
          <w:rFonts w:cs="Arial"/>
          <w:bCs/>
        </w:rPr>
        <w:t>En ce qui concerne l’augmentation de capital, l’apport des associés donnera lieu à une distribution de 5 000 € par an. Cette distribution s’effectuera après approbation des comptes</w:t>
      </w:r>
      <w:r>
        <w:rPr>
          <w:rFonts w:cs="Arial"/>
          <w:bCs/>
        </w:rPr>
        <w:t>,</w:t>
      </w:r>
      <w:r w:rsidRPr="00066BF2">
        <w:rPr>
          <w:rFonts w:cs="Arial"/>
          <w:bCs/>
        </w:rPr>
        <w:t xml:space="preserve"> c’est-à-dire au cours de l’année suivante.</w:t>
      </w:r>
    </w:p>
    <w:p w14:paraId="2AC37806" w14:textId="77777777" w:rsidR="00291566" w:rsidRPr="00066BF2" w:rsidRDefault="00291566" w:rsidP="00291566">
      <w:pPr>
        <w:pStyle w:val="Paragraphedeliste"/>
        <w:numPr>
          <w:ilvl w:val="0"/>
          <w:numId w:val="1"/>
        </w:numPr>
        <w:spacing w:before="120"/>
        <w:ind w:left="284" w:hanging="284"/>
        <w:jc w:val="both"/>
        <w:rPr>
          <w:rFonts w:cs="Arial"/>
          <w:bCs/>
        </w:rPr>
      </w:pPr>
      <w:r w:rsidRPr="00066BF2">
        <w:rPr>
          <w:rFonts w:cs="Arial"/>
          <w:bCs/>
        </w:rPr>
        <w:t>La trésorerie disponible pour ce projet au début de l’année N+1 s’élève à 15 000 €</w:t>
      </w:r>
      <w:r>
        <w:rPr>
          <w:rFonts w:cs="Arial"/>
          <w:bCs/>
        </w:rPr>
        <w:t>.</w:t>
      </w:r>
    </w:p>
    <w:p w14:paraId="27E037BA" w14:textId="77777777" w:rsidR="00291566" w:rsidRDefault="00291566" w:rsidP="00291566">
      <w:pPr>
        <w:rPr>
          <w:rFonts w:cs="Arial"/>
          <w:bCs/>
        </w:rPr>
      </w:pPr>
    </w:p>
    <w:p w14:paraId="5FC6A13A" w14:textId="77777777" w:rsidR="00291566" w:rsidRDefault="00291566" w:rsidP="00291566">
      <w:pPr>
        <w:rPr>
          <w:rFonts w:cs="Arial"/>
          <w:bCs/>
        </w:rPr>
      </w:pPr>
    </w:p>
    <w:p w14:paraId="622412EC" w14:textId="77777777" w:rsidR="00291566" w:rsidRDefault="00291566" w:rsidP="00291566">
      <w:pPr>
        <w:rPr>
          <w:rFonts w:cs="Arial"/>
          <w:bCs/>
        </w:rPr>
      </w:pPr>
    </w:p>
    <w:tbl>
      <w:tblPr>
        <w:tblW w:w="9974" w:type="dxa"/>
        <w:tblCellMar>
          <w:left w:w="70" w:type="dxa"/>
          <w:right w:w="70" w:type="dxa"/>
        </w:tblCellMar>
        <w:tblLook w:val="04A0" w:firstRow="1" w:lastRow="0" w:firstColumn="1" w:lastColumn="0" w:noHBand="0" w:noVBand="1"/>
      </w:tblPr>
      <w:tblGrid>
        <w:gridCol w:w="3114"/>
        <w:gridCol w:w="1480"/>
        <w:gridCol w:w="1260"/>
        <w:gridCol w:w="1320"/>
        <w:gridCol w:w="1300"/>
        <w:gridCol w:w="1500"/>
      </w:tblGrid>
      <w:tr w:rsidR="00291566" w:rsidRPr="00AF3B5C" w14:paraId="443B95BE" w14:textId="77777777" w:rsidTr="004203EE">
        <w:trPr>
          <w:trHeight w:val="263"/>
        </w:trPr>
        <w:tc>
          <w:tcPr>
            <w:tcW w:w="9974" w:type="dxa"/>
            <w:gridSpan w:val="6"/>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CF6D44F" w14:textId="77777777" w:rsidR="00291566" w:rsidRPr="00AF3B5C" w:rsidRDefault="00291566" w:rsidP="004203EE">
            <w:pPr>
              <w:spacing w:before="120" w:after="120"/>
              <w:jc w:val="center"/>
              <w:rPr>
                <w:rFonts w:cs="Arial"/>
                <w:b/>
                <w:bCs/>
                <w:sz w:val="22"/>
                <w:szCs w:val="22"/>
              </w:rPr>
            </w:pPr>
            <w:r w:rsidRPr="00AF3B5C">
              <w:rPr>
                <w:rFonts w:cs="Arial"/>
                <w:b/>
                <w:bCs/>
                <w:sz w:val="22"/>
                <w:szCs w:val="22"/>
              </w:rPr>
              <w:t>Calcul de la CAF</w:t>
            </w:r>
          </w:p>
        </w:tc>
      </w:tr>
      <w:tr w:rsidR="00291566" w:rsidRPr="00AF3B5C" w14:paraId="3C64D334" w14:textId="77777777" w:rsidTr="004203EE">
        <w:trPr>
          <w:trHeight w:val="263"/>
        </w:trPr>
        <w:tc>
          <w:tcPr>
            <w:tcW w:w="3114" w:type="dxa"/>
            <w:tcBorders>
              <w:top w:val="nil"/>
              <w:left w:val="single" w:sz="4" w:space="0" w:color="auto"/>
              <w:bottom w:val="single" w:sz="4" w:space="0" w:color="auto"/>
              <w:right w:val="single" w:sz="4" w:space="0" w:color="auto"/>
            </w:tcBorders>
            <w:shd w:val="clear" w:color="000000" w:fill="B8CCE4"/>
            <w:noWrap/>
            <w:vAlign w:val="center"/>
            <w:hideMark/>
          </w:tcPr>
          <w:p w14:paraId="3CEC78F5" w14:textId="77777777" w:rsidR="00291566" w:rsidRPr="00AF3B5C" w:rsidRDefault="00291566" w:rsidP="004203EE">
            <w:pPr>
              <w:jc w:val="center"/>
              <w:rPr>
                <w:rFonts w:cs="Arial"/>
                <w:b/>
                <w:bCs/>
                <w:szCs w:val="20"/>
              </w:rPr>
            </w:pPr>
            <w:r w:rsidRPr="00AF3B5C">
              <w:rPr>
                <w:rFonts w:cs="Arial"/>
                <w:b/>
                <w:bCs/>
                <w:szCs w:val="20"/>
              </w:rPr>
              <w:t> </w:t>
            </w:r>
          </w:p>
        </w:tc>
        <w:tc>
          <w:tcPr>
            <w:tcW w:w="1480" w:type="dxa"/>
            <w:tcBorders>
              <w:top w:val="nil"/>
              <w:left w:val="nil"/>
              <w:bottom w:val="single" w:sz="4" w:space="0" w:color="auto"/>
              <w:right w:val="single" w:sz="4" w:space="0" w:color="auto"/>
            </w:tcBorders>
            <w:shd w:val="clear" w:color="000000" w:fill="C5D9F1"/>
            <w:noWrap/>
            <w:vAlign w:val="center"/>
            <w:hideMark/>
          </w:tcPr>
          <w:p w14:paraId="56E92E29" w14:textId="77777777" w:rsidR="00291566" w:rsidRPr="00AF3B5C" w:rsidRDefault="00291566" w:rsidP="004203EE">
            <w:pPr>
              <w:jc w:val="center"/>
              <w:rPr>
                <w:rFonts w:cs="Arial"/>
                <w:b/>
                <w:bCs/>
                <w:szCs w:val="20"/>
              </w:rPr>
            </w:pPr>
            <w:r w:rsidRPr="00AF3B5C">
              <w:rPr>
                <w:rFonts w:cs="Arial"/>
                <w:b/>
                <w:bCs/>
                <w:szCs w:val="20"/>
              </w:rPr>
              <w:t>Fin N+1</w:t>
            </w:r>
          </w:p>
        </w:tc>
        <w:tc>
          <w:tcPr>
            <w:tcW w:w="1260" w:type="dxa"/>
            <w:tcBorders>
              <w:top w:val="nil"/>
              <w:left w:val="nil"/>
              <w:bottom w:val="single" w:sz="4" w:space="0" w:color="auto"/>
              <w:right w:val="single" w:sz="4" w:space="0" w:color="auto"/>
            </w:tcBorders>
            <w:shd w:val="clear" w:color="000000" w:fill="C5D9F1"/>
            <w:noWrap/>
            <w:vAlign w:val="center"/>
            <w:hideMark/>
          </w:tcPr>
          <w:p w14:paraId="4A9CCEF5" w14:textId="77777777" w:rsidR="00291566" w:rsidRPr="00AF3B5C" w:rsidRDefault="00291566" w:rsidP="004203EE">
            <w:pPr>
              <w:jc w:val="center"/>
              <w:rPr>
                <w:rFonts w:cs="Arial"/>
                <w:b/>
                <w:bCs/>
                <w:szCs w:val="20"/>
              </w:rPr>
            </w:pPr>
            <w:r w:rsidRPr="00AF3B5C">
              <w:rPr>
                <w:rFonts w:cs="Arial"/>
                <w:b/>
                <w:bCs/>
                <w:szCs w:val="20"/>
              </w:rPr>
              <w:t>Fin N+2</w:t>
            </w:r>
          </w:p>
        </w:tc>
        <w:tc>
          <w:tcPr>
            <w:tcW w:w="1320" w:type="dxa"/>
            <w:tcBorders>
              <w:top w:val="nil"/>
              <w:left w:val="nil"/>
              <w:bottom w:val="single" w:sz="4" w:space="0" w:color="auto"/>
              <w:right w:val="single" w:sz="4" w:space="0" w:color="auto"/>
            </w:tcBorders>
            <w:shd w:val="clear" w:color="000000" w:fill="C5D9F1"/>
            <w:noWrap/>
            <w:vAlign w:val="center"/>
            <w:hideMark/>
          </w:tcPr>
          <w:p w14:paraId="7CBC74B4" w14:textId="77777777" w:rsidR="00291566" w:rsidRPr="00AF3B5C" w:rsidRDefault="00291566" w:rsidP="004203EE">
            <w:pPr>
              <w:jc w:val="center"/>
              <w:rPr>
                <w:rFonts w:cs="Arial"/>
                <w:b/>
                <w:bCs/>
                <w:szCs w:val="20"/>
              </w:rPr>
            </w:pPr>
            <w:r w:rsidRPr="00AF3B5C">
              <w:rPr>
                <w:rFonts w:cs="Arial"/>
                <w:b/>
                <w:bCs/>
                <w:szCs w:val="20"/>
              </w:rPr>
              <w:t>Fin N+3</w:t>
            </w:r>
          </w:p>
        </w:tc>
        <w:tc>
          <w:tcPr>
            <w:tcW w:w="1300" w:type="dxa"/>
            <w:tcBorders>
              <w:top w:val="nil"/>
              <w:left w:val="nil"/>
              <w:bottom w:val="single" w:sz="4" w:space="0" w:color="auto"/>
              <w:right w:val="single" w:sz="4" w:space="0" w:color="auto"/>
            </w:tcBorders>
            <w:shd w:val="clear" w:color="000000" w:fill="C5D9F1"/>
            <w:noWrap/>
            <w:vAlign w:val="center"/>
            <w:hideMark/>
          </w:tcPr>
          <w:p w14:paraId="64D60637" w14:textId="77777777" w:rsidR="00291566" w:rsidRPr="00AF3B5C" w:rsidRDefault="00291566" w:rsidP="004203EE">
            <w:pPr>
              <w:jc w:val="center"/>
              <w:rPr>
                <w:rFonts w:cs="Arial"/>
                <w:b/>
                <w:bCs/>
                <w:szCs w:val="20"/>
              </w:rPr>
            </w:pPr>
            <w:r w:rsidRPr="00AF3B5C">
              <w:rPr>
                <w:rFonts w:cs="Arial"/>
                <w:b/>
                <w:bCs/>
                <w:szCs w:val="20"/>
              </w:rPr>
              <w:t>Fin N+4</w:t>
            </w:r>
          </w:p>
        </w:tc>
        <w:tc>
          <w:tcPr>
            <w:tcW w:w="1500" w:type="dxa"/>
            <w:tcBorders>
              <w:top w:val="nil"/>
              <w:left w:val="nil"/>
              <w:bottom w:val="single" w:sz="4" w:space="0" w:color="auto"/>
              <w:right w:val="single" w:sz="4" w:space="0" w:color="auto"/>
            </w:tcBorders>
            <w:shd w:val="clear" w:color="000000" w:fill="C5D9F1"/>
            <w:noWrap/>
            <w:vAlign w:val="center"/>
            <w:hideMark/>
          </w:tcPr>
          <w:p w14:paraId="01B94A52" w14:textId="77777777" w:rsidR="00291566" w:rsidRPr="00AF3B5C" w:rsidRDefault="00291566" w:rsidP="004203EE">
            <w:pPr>
              <w:jc w:val="center"/>
              <w:rPr>
                <w:rFonts w:cs="Arial"/>
                <w:b/>
                <w:bCs/>
                <w:szCs w:val="20"/>
              </w:rPr>
            </w:pPr>
            <w:r w:rsidRPr="00AF3B5C">
              <w:rPr>
                <w:rFonts w:cs="Arial"/>
                <w:b/>
                <w:bCs/>
                <w:szCs w:val="20"/>
              </w:rPr>
              <w:t>Fin N+5</w:t>
            </w:r>
          </w:p>
        </w:tc>
      </w:tr>
      <w:tr w:rsidR="00291566" w:rsidRPr="00AF3B5C" w14:paraId="07673AE6"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3073A34" w14:textId="77777777" w:rsidR="00291566" w:rsidRPr="00AF3B5C" w:rsidRDefault="00291566" w:rsidP="004203EE">
            <w:pPr>
              <w:rPr>
                <w:rFonts w:cs="Arial"/>
                <w:szCs w:val="20"/>
              </w:rPr>
            </w:pPr>
            <w:r w:rsidRPr="00AF3B5C">
              <w:rPr>
                <w:rFonts w:cs="Arial"/>
                <w:szCs w:val="20"/>
              </w:rPr>
              <w:t xml:space="preserve">Chiffre d'affaires </w:t>
            </w:r>
          </w:p>
        </w:tc>
        <w:tc>
          <w:tcPr>
            <w:tcW w:w="1480" w:type="dxa"/>
            <w:tcBorders>
              <w:top w:val="nil"/>
              <w:left w:val="nil"/>
              <w:bottom w:val="single" w:sz="4" w:space="0" w:color="auto"/>
              <w:right w:val="single" w:sz="4" w:space="0" w:color="auto"/>
            </w:tcBorders>
            <w:shd w:val="clear" w:color="auto" w:fill="auto"/>
            <w:noWrap/>
            <w:vAlign w:val="center"/>
          </w:tcPr>
          <w:p w14:paraId="47508BDF" w14:textId="77777777" w:rsidR="00291566" w:rsidRPr="00AF3B5C" w:rsidRDefault="00291566" w:rsidP="004203EE">
            <w:pPr>
              <w:jc w:val="right"/>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7812BF94" w14:textId="77777777" w:rsidR="00291566" w:rsidRPr="00AF3B5C" w:rsidRDefault="00291566" w:rsidP="004203EE">
            <w:pPr>
              <w:jc w:val="right"/>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024C923F"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4E932991"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7EAE7FBC" w14:textId="77777777" w:rsidR="00291566" w:rsidRPr="00AF3B5C" w:rsidRDefault="00291566" w:rsidP="004203EE">
            <w:pPr>
              <w:jc w:val="right"/>
              <w:rPr>
                <w:rFonts w:cs="Arial"/>
                <w:szCs w:val="20"/>
              </w:rPr>
            </w:pPr>
          </w:p>
        </w:tc>
      </w:tr>
      <w:tr w:rsidR="00291566" w:rsidRPr="00AF3B5C" w14:paraId="751B710D"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E4B36BD" w14:textId="77777777" w:rsidR="00291566" w:rsidRPr="00AF3B5C" w:rsidRDefault="00291566" w:rsidP="004203EE">
            <w:pPr>
              <w:rPr>
                <w:rFonts w:cs="Arial"/>
                <w:szCs w:val="20"/>
              </w:rPr>
            </w:pPr>
            <w:r w:rsidRPr="00AF3B5C">
              <w:rPr>
                <w:rFonts w:cs="Arial"/>
                <w:szCs w:val="20"/>
              </w:rPr>
              <w:t xml:space="preserve">- Charges variables </w:t>
            </w:r>
          </w:p>
        </w:tc>
        <w:tc>
          <w:tcPr>
            <w:tcW w:w="1480" w:type="dxa"/>
            <w:tcBorders>
              <w:top w:val="nil"/>
              <w:left w:val="nil"/>
              <w:bottom w:val="single" w:sz="4" w:space="0" w:color="auto"/>
              <w:right w:val="single" w:sz="4" w:space="0" w:color="auto"/>
            </w:tcBorders>
            <w:shd w:val="clear" w:color="auto" w:fill="auto"/>
            <w:noWrap/>
            <w:vAlign w:val="center"/>
          </w:tcPr>
          <w:p w14:paraId="467FB871" w14:textId="77777777" w:rsidR="00291566" w:rsidRPr="00AF3B5C" w:rsidRDefault="00291566" w:rsidP="004203EE">
            <w:pPr>
              <w:jc w:val="right"/>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2CD3A157" w14:textId="77777777" w:rsidR="00291566" w:rsidRPr="00AF3B5C" w:rsidRDefault="00291566" w:rsidP="004203EE">
            <w:pPr>
              <w:jc w:val="right"/>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4DE15BB9"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5988AF3B"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6BB76144" w14:textId="77777777" w:rsidR="00291566" w:rsidRPr="00AF3B5C" w:rsidRDefault="00291566" w:rsidP="004203EE">
            <w:pPr>
              <w:jc w:val="right"/>
              <w:rPr>
                <w:rFonts w:cs="Arial"/>
                <w:szCs w:val="20"/>
              </w:rPr>
            </w:pPr>
          </w:p>
        </w:tc>
      </w:tr>
      <w:tr w:rsidR="00291566" w:rsidRPr="00AF3B5C" w14:paraId="0A6E9550"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8CCE999" w14:textId="77777777" w:rsidR="00291566" w:rsidRPr="00AF3B5C" w:rsidRDefault="00291566" w:rsidP="004203EE">
            <w:pPr>
              <w:rPr>
                <w:rFonts w:cs="Arial"/>
                <w:szCs w:val="20"/>
              </w:rPr>
            </w:pPr>
            <w:r w:rsidRPr="00AF3B5C">
              <w:rPr>
                <w:rFonts w:cs="Arial"/>
                <w:szCs w:val="20"/>
              </w:rPr>
              <w:t xml:space="preserve">- </w:t>
            </w:r>
            <w:r>
              <w:rPr>
                <w:rFonts w:cs="Arial"/>
                <w:szCs w:val="20"/>
              </w:rPr>
              <w:t>C</w:t>
            </w:r>
            <w:r w:rsidRPr="00AF3B5C">
              <w:rPr>
                <w:rFonts w:cs="Arial"/>
                <w:szCs w:val="20"/>
              </w:rPr>
              <w:t>harges fixes</w:t>
            </w:r>
          </w:p>
        </w:tc>
        <w:tc>
          <w:tcPr>
            <w:tcW w:w="1480" w:type="dxa"/>
            <w:tcBorders>
              <w:top w:val="nil"/>
              <w:left w:val="nil"/>
              <w:bottom w:val="single" w:sz="4" w:space="0" w:color="auto"/>
              <w:right w:val="single" w:sz="4" w:space="0" w:color="auto"/>
            </w:tcBorders>
            <w:shd w:val="clear" w:color="auto" w:fill="auto"/>
            <w:noWrap/>
            <w:vAlign w:val="center"/>
          </w:tcPr>
          <w:p w14:paraId="282A5F63" w14:textId="77777777" w:rsidR="00291566" w:rsidRPr="00AF3B5C" w:rsidRDefault="00291566" w:rsidP="004203EE">
            <w:pPr>
              <w:jc w:val="right"/>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7C9A1368" w14:textId="77777777" w:rsidR="00291566" w:rsidRPr="00AF3B5C" w:rsidRDefault="00291566" w:rsidP="004203EE">
            <w:pPr>
              <w:jc w:val="right"/>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3DE770B2"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72DB3680"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5EC6C489" w14:textId="77777777" w:rsidR="00291566" w:rsidRPr="00AF3B5C" w:rsidRDefault="00291566" w:rsidP="004203EE">
            <w:pPr>
              <w:jc w:val="right"/>
              <w:rPr>
                <w:rFonts w:cs="Arial"/>
                <w:szCs w:val="20"/>
              </w:rPr>
            </w:pPr>
          </w:p>
        </w:tc>
      </w:tr>
      <w:tr w:rsidR="00291566" w:rsidRPr="00AF3B5C" w14:paraId="74A81FB1"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62D3DC" w14:textId="77777777" w:rsidR="00291566" w:rsidRPr="00AF3B5C" w:rsidRDefault="00291566" w:rsidP="004203EE">
            <w:pPr>
              <w:rPr>
                <w:rFonts w:cs="Arial"/>
                <w:szCs w:val="20"/>
              </w:rPr>
            </w:pPr>
            <w:r w:rsidRPr="00AF3B5C">
              <w:rPr>
                <w:rFonts w:cs="Arial"/>
                <w:szCs w:val="20"/>
              </w:rPr>
              <w:t xml:space="preserve">- </w:t>
            </w:r>
            <w:r>
              <w:rPr>
                <w:rFonts w:cs="Arial"/>
                <w:szCs w:val="20"/>
              </w:rPr>
              <w:t>C</w:t>
            </w:r>
            <w:r w:rsidRPr="00AF3B5C">
              <w:rPr>
                <w:rFonts w:cs="Arial"/>
                <w:szCs w:val="20"/>
              </w:rPr>
              <w:t>harges d'intérêts sur emprunts</w:t>
            </w:r>
          </w:p>
        </w:tc>
        <w:tc>
          <w:tcPr>
            <w:tcW w:w="1480" w:type="dxa"/>
            <w:tcBorders>
              <w:top w:val="nil"/>
              <w:left w:val="nil"/>
              <w:bottom w:val="single" w:sz="4" w:space="0" w:color="auto"/>
              <w:right w:val="single" w:sz="4" w:space="0" w:color="auto"/>
            </w:tcBorders>
            <w:shd w:val="clear" w:color="auto" w:fill="auto"/>
            <w:noWrap/>
            <w:vAlign w:val="center"/>
          </w:tcPr>
          <w:p w14:paraId="1D6688CC" w14:textId="77777777" w:rsidR="00291566" w:rsidRPr="00AF3B5C" w:rsidRDefault="00291566" w:rsidP="004203EE">
            <w:pPr>
              <w:jc w:val="right"/>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019AC6D7" w14:textId="77777777" w:rsidR="00291566" w:rsidRPr="00AF3B5C" w:rsidRDefault="00291566" w:rsidP="004203EE">
            <w:pPr>
              <w:jc w:val="right"/>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29CAD995"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6609FACD"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27E76F5E" w14:textId="77777777" w:rsidR="00291566" w:rsidRPr="00AF3B5C" w:rsidRDefault="00291566" w:rsidP="004203EE">
            <w:pPr>
              <w:jc w:val="right"/>
              <w:rPr>
                <w:rFonts w:cs="Arial"/>
                <w:szCs w:val="20"/>
              </w:rPr>
            </w:pPr>
          </w:p>
        </w:tc>
      </w:tr>
      <w:tr w:rsidR="00291566" w:rsidRPr="00AF3B5C" w14:paraId="1119B2A8"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0D4D27E" w14:textId="77777777" w:rsidR="00291566" w:rsidRPr="00AF3B5C" w:rsidRDefault="00291566" w:rsidP="004203EE">
            <w:pPr>
              <w:rPr>
                <w:rFonts w:cs="Arial"/>
                <w:szCs w:val="20"/>
              </w:rPr>
            </w:pPr>
            <w:r w:rsidRPr="00AF3B5C">
              <w:rPr>
                <w:rFonts w:cs="Arial"/>
                <w:szCs w:val="20"/>
              </w:rPr>
              <w:t>- Dotations aux amort</w:t>
            </w:r>
            <w:r>
              <w:rPr>
                <w:rFonts w:cs="Arial"/>
                <w:szCs w:val="20"/>
              </w:rPr>
              <w:t>issements</w:t>
            </w:r>
          </w:p>
        </w:tc>
        <w:tc>
          <w:tcPr>
            <w:tcW w:w="1480" w:type="dxa"/>
            <w:tcBorders>
              <w:top w:val="nil"/>
              <w:left w:val="nil"/>
              <w:bottom w:val="single" w:sz="4" w:space="0" w:color="auto"/>
              <w:right w:val="single" w:sz="4" w:space="0" w:color="auto"/>
            </w:tcBorders>
            <w:shd w:val="clear" w:color="auto" w:fill="auto"/>
            <w:noWrap/>
            <w:vAlign w:val="center"/>
          </w:tcPr>
          <w:p w14:paraId="2F9C1C18" w14:textId="77777777" w:rsidR="00291566" w:rsidRPr="00AF3B5C" w:rsidRDefault="00291566" w:rsidP="004203EE">
            <w:pPr>
              <w:jc w:val="right"/>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12EE82FD" w14:textId="77777777" w:rsidR="00291566" w:rsidRPr="00AF3B5C" w:rsidRDefault="00291566" w:rsidP="004203EE">
            <w:pPr>
              <w:jc w:val="right"/>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6323D536"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70B76662"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46DFC1C6" w14:textId="77777777" w:rsidR="00291566" w:rsidRPr="00AF3B5C" w:rsidRDefault="00291566" w:rsidP="004203EE">
            <w:pPr>
              <w:jc w:val="right"/>
              <w:rPr>
                <w:rFonts w:cs="Arial"/>
                <w:szCs w:val="20"/>
              </w:rPr>
            </w:pPr>
          </w:p>
        </w:tc>
      </w:tr>
      <w:tr w:rsidR="00291566" w:rsidRPr="00AF3B5C" w14:paraId="42C08644" w14:textId="77777777" w:rsidTr="004203EE">
        <w:trPr>
          <w:trHeight w:val="263"/>
        </w:trPr>
        <w:tc>
          <w:tcPr>
            <w:tcW w:w="3114"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1E795D3" w14:textId="77777777" w:rsidR="00291566" w:rsidRPr="00AF3B5C" w:rsidRDefault="00291566" w:rsidP="004203EE">
            <w:pPr>
              <w:rPr>
                <w:rFonts w:cs="Arial"/>
                <w:b/>
                <w:bCs/>
                <w:i/>
                <w:iCs/>
                <w:szCs w:val="20"/>
              </w:rPr>
            </w:pPr>
            <w:r w:rsidRPr="00AF3B5C">
              <w:rPr>
                <w:rFonts w:cs="Arial"/>
                <w:b/>
                <w:bCs/>
                <w:i/>
                <w:iCs/>
                <w:szCs w:val="20"/>
              </w:rPr>
              <w:t>Résultat avant IS</w:t>
            </w:r>
          </w:p>
        </w:tc>
        <w:tc>
          <w:tcPr>
            <w:tcW w:w="1480" w:type="dxa"/>
            <w:tcBorders>
              <w:top w:val="nil"/>
              <w:left w:val="nil"/>
              <w:bottom w:val="single" w:sz="4" w:space="0" w:color="auto"/>
              <w:right w:val="single" w:sz="4" w:space="0" w:color="auto"/>
            </w:tcBorders>
            <w:shd w:val="clear" w:color="auto" w:fill="B4C6E7" w:themeFill="accent1" w:themeFillTint="66"/>
            <w:noWrap/>
            <w:vAlign w:val="center"/>
          </w:tcPr>
          <w:p w14:paraId="4C6B7B5F" w14:textId="77777777" w:rsidR="00291566" w:rsidRPr="00AF3B5C" w:rsidRDefault="00291566" w:rsidP="004203EE">
            <w:pPr>
              <w:jc w:val="right"/>
              <w:rPr>
                <w:rFonts w:cs="Arial"/>
                <w:b/>
                <w:bCs/>
                <w:szCs w:val="20"/>
              </w:rPr>
            </w:pPr>
          </w:p>
        </w:tc>
        <w:tc>
          <w:tcPr>
            <w:tcW w:w="1260" w:type="dxa"/>
            <w:tcBorders>
              <w:top w:val="nil"/>
              <w:left w:val="nil"/>
              <w:bottom w:val="single" w:sz="4" w:space="0" w:color="auto"/>
              <w:right w:val="single" w:sz="4" w:space="0" w:color="auto"/>
            </w:tcBorders>
            <w:shd w:val="clear" w:color="auto" w:fill="B4C6E7" w:themeFill="accent1" w:themeFillTint="66"/>
            <w:noWrap/>
            <w:vAlign w:val="center"/>
          </w:tcPr>
          <w:p w14:paraId="5268BC6F" w14:textId="77777777" w:rsidR="00291566" w:rsidRPr="00AF3B5C" w:rsidRDefault="00291566" w:rsidP="004203EE">
            <w:pPr>
              <w:jc w:val="right"/>
              <w:rPr>
                <w:rFonts w:cs="Arial"/>
                <w:b/>
                <w:bCs/>
                <w:szCs w:val="20"/>
              </w:rPr>
            </w:pPr>
          </w:p>
        </w:tc>
        <w:tc>
          <w:tcPr>
            <w:tcW w:w="1320" w:type="dxa"/>
            <w:tcBorders>
              <w:top w:val="nil"/>
              <w:left w:val="nil"/>
              <w:bottom w:val="single" w:sz="4" w:space="0" w:color="auto"/>
              <w:right w:val="single" w:sz="4" w:space="0" w:color="auto"/>
            </w:tcBorders>
            <w:shd w:val="clear" w:color="auto" w:fill="B4C6E7" w:themeFill="accent1" w:themeFillTint="66"/>
            <w:noWrap/>
            <w:vAlign w:val="center"/>
          </w:tcPr>
          <w:p w14:paraId="1711CEC2" w14:textId="77777777" w:rsidR="00291566" w:rsidRPr="00AF3B5C" w:rsidRDefault="00291566" w:rsidP="004203EE">
            <w:pPr>
              <w:jc w:val="right"/>
              <w:rPr>
                <w:rFonts w:cs="Arial"/>
                <w:b/>
                <w:bCs/>
                <w:szCs w:val="20"/>
              </w:rPr>
            </w:pPr>
          </w:p>
        </w:tc>
        <w:tc>
          <w:tcPr>
            <w:tcW w:w="1300" w:type="dxa"/>
            <w:tcBorders>
              <w:top w:val="nil"/>
              <w:left w:val="nil"/>
              <w:bottom w:val="single" w:sz="4" w:space="0" w:color="auto"/>
              <w:right w:val="single" w:sz="4" w:space="0" w:color="auto"/>
            </w:tcBorders>
            <w:shd w:val="clear" w:color="auto" w:fill="B4C6E7" w:themeFill="accent1" w:themeFillTint="66"/>
            <w:noWrap/>
            <w:vAlign w:val="center"/>
          </w:tcPr>
          <w:p w14:paraId="2135B98D" w14:textId="77777777" w:rsidR="00291566" w:rsidRPr="00AF3B5C" w:rsidRDefault="00291566" w:rsidP="004203EE">
            <w:pPr>
              <w:jc w:val="right"/>
              <w:rPr>
                <w:rFonts w:cs="Arial"/>
                <w:b/>
                <w:bCs/>
                <w:szCs w:val="20"/>
              </w:rPr>
            </w:pPr>
          </w:p>
        </w:tc>
        <w:tc>
          <w:tcPr>
            <w:tcW w:w="1500" w:type="dxa"/>
            <w:tcBorders>
              <w:top w:val="nil"/>
              <w:left w:val="nil"/>
              <w:bottom w:val="single" w:sz="4" w:space="0" w:color="auto"/>
              <w:right w:val="single" w:sz="4" w:space="0" w:color="auto"/>
            </w:tcBorders>
            <w:shd w:val="clear" w:color="auto" w:fill="B4C6E7" w:themeFill="accent1" w:themeFillTint="66"/>
            <w:noWrap/>
            <w:vAlign w:val="center"/>
          </w:tcPr>
          <w:p w14:paraId="251C1E3B" w14:textId="77777777" w:rsidR="00291566" w:rsidRPr="00AF3B5C" w:rsidRDefault="00291566" w:rsidP="004203EE">
            <w:pPr>
              <w:jc w:val="right"/>
              <w:rPr>
                <w:rFonts w:cs="Arial"/>
                <w:b/>
                <w:bCs/>
                <w:szCs w:val="20"/>
              </w:rPr>
            </w:pPr>
          </w:p>
        </w:tc>
      </w:tr>
      <w:tr w:rsidR="00291566" w:rsidRPr="00AF3B5C" w14:paraId="19C68958"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EEBA775" w14:textId="77777777" w:rsidR="00291566" w:rsidRPr="00AF3B5C" w:rsidRDefault="00291566" w:rsidP="004203EE">
            <w:pPr>
              <w:rPr>
                <w:rFonts w:cs="Arial"/>
                <w:szCs w:val="20"/>
              </w:rPr>
            </w:pPr>
            <w:r w:rsidRPr="00AF3B5C">
              <w:rPr>
                <w:rFonts w:cs="Arial"/>
                <w:szCs w:val="20"/>
              </w:rPr>
              <w:t xml:space="preserve"> - IS (25 % du résultat)</w:t>
            </w:r>
          </w:p>
        </w:tc>
        <w:tc>
          <w:tcPr>
            <w:tcW w:w="1480" w:type="dxa"/>
            <w:tcBorders>
              <w:top w:val="nil"/>
              <w:left w:val="nil"/>
              <w:bottom w:val="single" w:sz="4" w:space="0" w:color="auto"/>
              <w:right w:val="single" w:sz="4" w:space="0" w:color="auto"/>
            </w:tcBorders>
            <w:shd w:val="clear" w:color="auto" w:fill="auto"/>
            <w:noWrap/>
            <w:vAlign w:val="center"/>
          </w:tcPr>
          <w:p w14:paraId="61841BA7" w14:textId="77777777" w:rsidR="00291566" w:rsidRPr="00AF3B5C" w:rsidRDefault="00291566" w:rsidP="004203EE">
            <w:pPr>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2425C217" w14:textId="77777777" w:rsidR="00291566" w:rsidRPr="00AF3B5C" w:rsidRDefault="00291566" w:rsidP="004203EE">
            <w:pPr>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5793BFD3"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5A32E8D4"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6E1AEB6C" w14:textId="77777777" w:rsidR="00291566" w:rsidRPr="00AF3B5C" w:rsidRDefault="00291566" w:rsidP="004203EE">
            <w:pPr>
              <w:jc w:val="right"/>
              <w:rPr>
                <w:rFonts w:cs="Arial"/>
                <w:szCs w:val="20"/>
              </w:rPr>
            </w:pPr>
          </w:p>
        </w:tc>
      </w:tr>
      <w:tr w:rsidR="00291566" w:rsidRPr="00AF3B5C" w14:paraId="7D5AECB6"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08FB93A" w14:textId="77777777" w:rsidR="00291566" w:rsidRPr="00AF3B5C" w:rsidRDefault="00291566" w:rsidP="004203EE">
            <w:pPr>
              <w:rPr>
                <w:rFonts w:cs="Arial"/>
                <w:b/>
                <w:bCs/>
                <w:i/>
                <w:iCs/>
                <w:szCs w:val="20"/>
              </w:rPr>
            </w:pPr>
            <w:r w:rsidRPr="00AF3B5C">
              <w:rPr>
                <w:rFonts w:cs="Arial"/>
                <w:b/>
                <w:bCs/>
                <w:i/>
                <w:iCs/>
                <w:szCs w:val="20"/>
              </w:rPr>
              <w:t>Résultat après IS</w:t>
            </w:r>
          </w:p>
        </w:tc>
        <w:tc>
          <w:tcPr>
            <w:tcW w:w="1480" w:type="dxa"/>
            <w:tcBorders>
              <w:top w:val="nil"/>
              <w:left w:val="nil"/>
              <w:bottom w:val="single" w:sz="4" w:space="0" w:color="auto"/>
              <w:right w:val="single" w:sz="4" w:space="0" w:color="auto"/>
            </w:tcBorders>
            <w:shd w:val="clear" w:color="auto" w:fill="B4C6E7" w:themeFill="accent1" w:themeFillTint="66"/>
            <w:noWrap/>
            <w:vAlign w:val="center"/>
          </w:tcPr>
          <w:p w14:paraId="54C1D21E" w14:textId="77777777" w:rsidR="00291566" w:rsidRPr="00AF3B5C" w:rsidRDefault="00291566" w:rsidP="004203EE">
            <w:pPr>
              <w:jc w:val="right"/>
              <w:rPr>
                <w:rFonts w:cs="Arial"/>
                <w:b/>
                <w:bCs/>
                <w:i/>
                <w:iCs/>
                <w:szCs w:val="20"/>
              </w:rPr>
            </w:pPr>
          </w:p>
        </w:tc>
        <w:tc>
          <w:tcPr>
            <w:tcW w:w="1260" w:type="dxa"/>
            <w:tcBorders>
              <w:top w:val="nil"/>
              <w:left w:val="nil"/>
              <w:bottom w:val="single" w:sz="4" w:space="0" w:color="auto"/>
              <w:right w:val="single" w:sz="4" w:space="0" w:color="auto"/>
            </w:tcBorders>
            <w:shd w:val="clear" w:color="auto" w:fill="B4C6E7" w:themeFill="accent1" w:themeFillTint="66"/>
            <w:noWrap/>
            <w:vAlign w:val="center"/>
          </w:tcPr>
          <w:p w14:paraId="2AA6A00B" w14:textId="77777777" w:rsidR="00291566" w:rsidRPr="00AF3B5C" w:rsidRDefault="00291566" w:rsidP="004203EE">
            <w:pPr>
              <w:jc w:val="right"/>
              <w:rPr>
                <w:rFonts w:cs="Arial"/>
                <w:b/>
                <w:bCs/>
                <w:i/>
                <w:iCs/>
                <w:szCs w:val="20"/>
              </w:rPr>
            </w:pPr>
          </w:p>
        </w:tc>
        <w:tc>
          <w:tcPr>
            <w:tcW w:w="1320" w:type="dxa"/>
            <w:tcBorders>
              <w:top w:val="nil"/>
              <w:left w:val="nil"/>
              <w:bottom w:val="single" w:sz="4" w:space="0" w:color="auto"/>
              <w:right w:val="single" w:sz="4" w:space="0" w:color="auto"/>
            </w:tcBorders>
            <w:shd w:val="clear" w:color="auto" w:fill="B4C6E7" w:themeFill="accent1" w:themeFillTint="66"/>
            <w:noWrap/>
            <w:vAlign w:val="center"/>
          </w:tcPr>
          <w:p w14:paraId="555682FD" w14:textId="77777777" w:rsidR="00291566" w:rsidRPr="00AF3B5C" w:rsidRDefault="00291566" w:rsidP="004203EE">
            <w:pPr>
              <w:jc w:val="right"/>
              <w:rPr>
                <w:rFonts w:cs="Arial"/>
                <w:b/>
                <w:bCs/>
                <w:i/>
                <w:iCs/>
                <w:szCs w:val="20"/>
              </w:rPr>
            </w:pPr>
          </w:p>
        </w:tc>
        <w:tc>
          <w:tcPr>
            <w:tcW w:w="1300" w:type="dxa"/>
            <w:tcBorders>
              <w:top w:val="nil"/>
              <w:left w:val="nil"/>
              <w:bottom w:val="single" w:sz="4" w:space="0" w:color="auto"/>
              <w:right w:val="single" w:sz="4" w:space="0" w:color="auto"/>
            </w:tcBorders>
            <w:shd w:val="clear" w:color="auto" w:fill="B4C6E7" w:themeFill="accent1" w:themeFillTint="66"/>
            <w:noWrap/>
            <w:vAlign w:val="center"/>
          </w:tcPr>
          <w:p w14:paraId="72EBF834" w14:textId="77777777" w:rsidR="00291566" w:rsidRPr="00AF3B5C" w:rsidRDefault="00291566" w:rsidP="004203EE">
            <w:pPr>
              <w:jc w:val="right"/>
              <w:rPr>
                <w:rFonts w:cs="Arial"/>
                <w:b/>
                <w:bCs/>
                <w:i/>
                <w:iCs/>
                <w:szCs w:val="20"/>
              </w:rPr>
            </w:pPr>
          </w:p>
        </w:tc>
        <w:tc>
          <w:tcPr>
            <w:tcW w:w="1500" w:type="dxa"/>
            <w:tcBorders>
              <w:top w:val="nil"/>
              <w:left w:val="nil"/>
              <w:bottom w:val="single" w:sz="4" w:space="0" w:color="auto"/>
              <w:right w:val="single" w:sz="4" w:space="0" w:color="auto"/>
            </w:tcBorders>
            <w:shd w:val="clear" w:color="auto" w:fill="B4C6E7" w:themeFill="accent1" w:themeFillTint="66"/>
            <w:noWrap/>
            <w:vAlign w:val="center"/>
          </w:tcPr>
          <w:p w14:paraId="619DC9FD" w14:textId="77777777" w:rsidR="00291566" w:rsidRPr="00AF3B5C" w:rsidRDefault="00291566" w:rsidP="004203EE">
            <w:pPr>
              <w:jc w:val="right"/>
              <w:rPr>
                <w:rFonts w:cs="Arial"/>
                <w:b/>
                <w:bCs/>
                <w:i/>
                <w:iCs/>
                <w:szCs w:val="20"/>
              </w:rPr>
            </w:pPr>
          </w:p>
        </w:tc>
      </w:tr>
      <w:tr w:rsidR="00291566" w:rsidRPr="00AF3B5C" w14:paraId="1486A610" w14:textId="77777777" w:rsidTr="004203EE">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4380159" w14:textId="77777777" w:rsidR="00291566" w:rsidRPr="00AF3B5C" w:rsidRDefault="00291566" w:rsidP="004203EE">
            <w:pPr>
              <w:rPr>
                <w:rFonts w:cs="Arial"/>
                <w:szCs w:val="20"/>
              </w:rPr>
            </w:pPr>
            <w:r w:rsidRPr="00AF3B5C">
              <w:rPr>
                <w:rFonts w:cs="Arial"/>
                <w:szCs w:val="20"/>
              </w:rPr>
              <w:t>+ Dotation amort</w:t>
            </w:r>
            <w:r>
              <w:rPr>
                <w:rFonts w:cs="Arial"/>
                <w:szCs w:val="20"/>
              </w:rPr>
              <w:t>issements</w:t>
            </w:r>
          </w:p>
        </w:tc>
        <w:tc>
          <w:tcPr>
            <w:tcW w:w="1480" w:type="dxa"/>
            <w:tcBorders>
              <w:top w:val="nil"/>
              <w:left w:val="nil"/>
              <w:bottom w:val="single" w:sz="4" w:space="0" w:color="auto"/>
              <w:right w:val="single" w:sz="4" w:space="0" w:color="auto"/>
            </w:tcBorders>
            <w:shd w:val="clear" w:color="auto" w:fill="auto"/>
            <w:noWrap/>
            <w:vAlign w:val="center"/>
          </w:tcPr>
          <w:p w14:paraId="1398774C" w14:textId="77777777" w:rsidR="00291566" w:rsidRPr="00AF3B5C" w:rsidRDefault="00291566" w:rsidP="004203EE">
            <w:pPr>
              <w:jc w:val="right"/>
              <w:rPr>
                <w:rFonts w:cs="Arial"/>
                <w:szCs w:val="20"/>
              </w:rPr>
            </w:pPr>
          </w:p>
        </w:tc>
        <w:tc>
          <w:tcPr>
            <w:tcW w:w="1260" w:type="dxa"/>
            <w:tcBorders>
              <w:top w:val="nil"/>
              <w:left w:val="nil"/>
              <w:bottom w:val="single" w:sz="4" w:space="0" w:color="auto"/>
              <w:right w:val="single" w:sz="4" w:space="0" w:color="auto"/>
            </w:tcBorders>
            <w:shd w:val="clear" w:color="auto" w:fill="auto"/>
            <w:noWrap/>
            <w:vAlign w:val="center"/>
          </w:tcPr>
          <w:p w14:paraId="5B25486B" w14:textId="77777777" w:rsidR="00291566" w:rsidRPr="00AF3B5C" w:rsidRDefault="00291566" w:rsidP="004203EE">
            <w:pPr>
              <w:jc w:val="right"/>
              <w:rPr>
                <w:rFonts w:cs="Arial"/>
                <w:szCs w:val="20"/>
              </w:rPr>
            </w:pPr>
          </w:p>
        </w:tc>
        <w:tc>
          <w:tcPr>
            <w:tcW w:w="1320" w:type="dxa"/>
            <w:tcBorders>
              <w:top w:val="nil"/>
              <w:left w:val="nil"/>
              <w:bottom w:val="single" w:sz="4" w:space="0" w:color="auto"/>
              <w:right w:val="single" w:sz="4" w:space="0" w:color="auto"/>
            </w:tcBorders>
            <w:shd w:val="clear" w:color="auto" w:fill="auto"/>
            <w:noWrap/>
            <w:vAlign w:val="center"/>
          </w:tcPr>
          <w:p w14:paraId="40581859" w14:textId="77777777" w:rsidR="00291566" w:rsidRPr="00AF3B5C"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0EAAE241" w14:textId="77777777" w:rsidR="00291566" w:rsidRPr="00AF3B5C"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4CB69BDF" w14:textId="77777777" w:rsidR="00291566" w:rsidRPr="00AF3B5C" w:rsidRDefault="00291566" w:rsidP="004203EE">
            <w:pPr>
              <w:jc w:val="right"/>
              <w:rPr>
                <w:rFonts w:cs="Arial"/>
                <w:szCs w:val="20"/>
              </w:rPr>
            </w:pPr>
          </w:p>
        </w:tc>
      </w:tr>
      <w:tr w:rsidR="00291566" w:rsidRPr="00AF3B5C" w14:paraId="277BB89B" w14:textId="77777777" w:rsidTr="004203EE">
        <w:trPr>
          <w:trHeight w:val="263"/>
        </w:trPr>
        <w:tc>
          <w:tcPr>
            <w:tcW w:w="3114" w:type="dxa"/>
            <w:tcBorders>
              <w:top w:val="nil"/>
              <w:left w:val="single" w:sz="4" w:space="0" w:color="auto"/>
              <w:bottom w:val="single" w:sz="4" w:space="0" w:color="auto"/>
              <w:right w:val="single" w:sz="4" w:space="0" w:color="auto"/>
            </w:tcBorders>
            <w:shd w:val="clear" w:color="000000" w:fill="C5D9F1"/>
            <w:vAlign w:val="center"/>
            <w:hideMark/>
          </w:tcPr>
          <w:p w14:paraId="0C9D6472" w14:textId="77777777" w:rsidR="00291566" w:rsidRPr="00AF3B5C" w:rsidRDefault="00291566" w:rsidP="004203EE">
            <w:pPr>
              <w:rPr>
                <w:rFonts w:cs="Arial"/>
                <w:b/>
                <w:bCs/>
                <w:szCs w:val="20"/>
              </w:rPr>
            </w:pPr>
            <w:r w:rsidRPr="00AF3B5C">
              <w:rPr>
                <w:rFonts w:cs="Arial"/>
                <w:b/>
                <w:bCs/>
                <w:szCs w:val="20"/>
              </w:rPr>
              <w:t>= CAF Projet</w:t>
            </w:r>
          </w:p>
        </w:tc>
        <w:tc>
          <w:tcPr>
            <w:tcW w:w="1480" w:type="dxa"/>
            <w:tcBorders>
              <w:top w:val="nil"/>
              <w:left w:val="nil"/>
              <w:bottom w:val="single" w:sz="4" w:space="0" w:color="auto"/>
              <w:right w:val="single" w:sz="4" w:space="0" w:color="auto"/>
            </w:tcBorders>
            <w:shd w:val="clear" w:color="000000" w:fill="C5D9F1"/>
            <w:vAlign w:val="center"/>
          </w:tcPr>
          <w:p w14:paraId="0D231879" w14:textId="77777777" w:rsidR="00291566" w:rsidRPr="00AF3B5C" w:rsidRDefault="00291566" w:rsidP="004203EE">
            <w:pPr>
              <w:jc w:val="right"/>
              <w:rPr>
                <w:rFonts w:cs="Arial"/>
                <w:b/>
                <w:bCs/>
                <w:szCs w:val="20"/>
              </w:rPr>
            </w:pPr>
          </w:p>
        </w:tc>
        <w:tc>
          <w:tcPr>
            <w:tcW w:w="1260" w:type="dxa"/>
            <w:tcBorders>
              <w:top w:val="nil"/>
              <w:left w:val="nil"/>
              <w:bottom w:val="single" w:sz="4" w:space="0" w:color="auto"/>
              <w:right w:val="single" w:sz="4" w:space="0" w:color="auto"/>
            </w:tcBorders>
            <w:shd w:val="clear" w:color="000000" w:fill="C5D9F1"/>
            <w:vAlign w:val="center"/>
          </w:tcPr>
          <w:p w14:paraId="166E9022" w14:textId="77777777" w:rsidR="00291566" w:rsidRPr="00AF3B5C" w:rsidRDefault="00291566" w:rsidP="004203EE">
            <w:pPr>
              <w:jc w:val="right"/>
              <w:rPr>
                <w:rFonts w:cs="Arial"/>
                <w:b/>
                <w:bCs/>
                <w:szCs w:val="20"/>
              </w:rPr>
            </w:pPr>
          </w:p>
        </w:tc>
        <w:tc>
          <w:tcPr>
            <w:tcW w:w="1320" w:type="dxa"/>
            <w:tcBorders>
              <w:top w:val="nil"/>
              <w:left w:val="nil"/>
              <w:bottom w:val="single" w:sz="4" w:space="0" w:color="auto"/>
              <w:right w:val="single" w:sz="4" w:space="0" w:color="auto"/>
            </w:tcBorders>
            <w:shd w:val="clear" w:color="000000" w:fill="C5D9F1"/>
            <w:vAlign w:val="center"/>
          </w:tcPr>
          <w:p w14:paraId="2A9C2858" w14:textId="77777777" w:rsidR="00291566" w:rsidRPr="00AF3B5C" w:rsidRDefault="00291566" w:rsidP="004203EE">
            <w:pPr>
              <w:jc w:val="right"/>
              <w:rPr>
                <w:rFonts w:cs="Arial"/>
                <w:b/>
                <w:bCs/>
                <w:szCs w:val="20"/>
              </w:rPr>
            </w:pPr>
          </w:p>
        </w:tc>
        <w:tc>
          <w:tcPr>
            <w:tcW w:w="1300" w:type="dxa"/>
            <w:tcBorders>
              <w:top w:val="nil"/>
              <w:left w:val="nil"/>
              <w:bottom w:val="single" w:sz="4" w:space="0" w:color="auto"/>
              <w:right w:val="single" w:sz="4" w:space="0" w:color="auto"/>
            </w:tcBorders>
            <w:shd w:val="clear" w:color="000000" w:fill="C5D9F1"/>
            <w:vAlign w:val="center"/>
          </w:tcPr>
          <w:p w14:paraId="43C47017" w14:textId="77777777" w:rsidR="00291566" w:rsidRPr="00AF3B5C" w:rsidRDefault="00291566" w:rsidP="004203EE">
            <w:pPr>
              <w:jc w:val="right"/>
              <w:rPr>
                <w:rFonts w:cs="Arial"/>
                <w:b/>
                <w:bCs/>
                <w:szCs w:val="20"/>
              </w:rPr>
            </w:pPr>
          </w:p>
        </w:tc>
        <w:tc>
          <w:tcPr>
            <w:tcW w:w="1500" w:type="dxa"/>
            <w:tcBorders>
              <w:top w:val="nil"/>
              <w:left w:val="nil"/>
              <w:bottom w:val="single" w:sz="4" w:space="0" w:color="auto"/>
              <w:right w:val="single" w:sz="4" w:space="0" w:color="auto"/>
            </w:tcBorders>
            <w:shd w:val="clear" w:color="000000" w:fill="C5D9F1"/>
            <w:vAlign w:val="center"/>
          </w:tcPr>
          <w:p w14:paraId="620CFE11" w14:textId="77777777" w:rsidR="00291566" w:rsidRPr="00AF3B5C" w:rsidRDefault="00291566" w:rsidP="004203EE">
            <w:pPr>
              <w:jc w:val="right"/>
              <w:rPr>
                <w:rFonts w:cs="Arial"/>
                <w:b/>
                <w:bCs/>
                <w:szCs w:val="20"/>
              </w:rPr>
            </w:pPr>
          </w:p>
        </w:tc>
      </w:tr>
    </w:tbl>
    <w:p w14:paraId="5065D166" w14:textId="77777777" w:rsidR="00291566" w:rsidRDefault="00291566" w:rsidP="00291566">
      <w:pPr>
        <w:rPr>
          <w:rFonts w:cs="Arial"/>
          <w:bCs/>
        </w:rPr>
      </w:pPr>
    </w:p>
    <w:p w14:paraId="6D1F0DA5" w14:textId="77777777" w:rsidR="00291566" w:rsidRDefault="00291566" w:rsidP="00291566">
      <w:pPr>
        <w:rPr>
          <w:rFonts w:cs="Arial"/>
          <w:bCs/>
        </w:rPr>
      </w:pPr>
    </w:p>
    <w:tbl>
      <w:tblPr>
        <w:tblW w:w="10399" w:type="dxa"/>
        <w:tblCellMar>
          <w:left w:w="70" w:type="dxa"/>
          <w:right w:w="70" w:type="dxa"/>
        </w:tblCellMar>
        <w:tblLook w:val="04A0" w:firstRow="1" w:lastRow="0" w:firstColumn="1" w:lastColumn="0" w:noHBand="0" w:noVBand="1"/>
      </w:tblPr>
      <w:tblGrid>
        <w:gridCol w:w="3539"/>
        <w:gridCol w:w="1480"/>
        <w:gridCol w:w="1260"/>
        <w:gridCol w:w="1320"/>
        <w:gridCol w:w="1300"/>
        <w:gridCol w:w="1500"/>
      </w:tblGrid>
      <w:tr w:rsidR="00291566" w:rsidRPr="006B24D0" w14:paraId="5A8EAFF4" w14:textId="77777777" w:rsidTr="004203EE">
        <w:trPr>
          <w:trHeight w:val="263"/>
        </w:trPr>
        <w:tc>
          <w:tcPr>
            <w:tcW w:w="10399"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B5B59BE" w14:textId="77777777" w:rsidR="00291566" w:rsidRPr="006B24D0" w:rsidRDefault="00291566" w:rsidP="004203EE">
            <w:pPr>
              <w:spacing w:before="120" w:after="120"/>
              <w:jc w:val="center"/>
              <w:rPr>
                <w:rFonts w:cs="Arial"/>
                <w:b/>
                <w:bCs/>
                <w:sz w:val="22"/>
                <w:szCs w:val="22"/>
              </w:rPr>
            </w:pPr>
            <w:r w:rsidRPr="006B24D0">
              <w:rPr>
                <w:rFonts w:cs="Arial"/>
                <w:b/>
                <w:bCs/>
                <w:sz w:val="22"/>
                <w:szCs w:val="22"/>
              </w:rPr>
              <w:t>Calcul du BFRE (Besoin en fonds de roulement d'exploitation)</w:t>
            </w:r>
          </w:p>
        </w:tc>
      </w:tr>
      <w:tr w:rsidR="00291566" w:rsidRPr="006B24D0" w14:paraId="4B8E193B" w14:textId="77777777" w:rsidTr="004203EE">
        <w:trPr>
          <w:trHeight w:val="263"/>
        </w:trPr>
        <w:tc>
          <w:tcPr>
            <w:tcW w:w="3539" w:type="dxa"/>
            <w:tcBorders>
              <w:top w:val="nil"/>
              <w:left w:val="single" w:sz="4" w:space="0" w:color="auto"/>
              <w:bottom w:val="single" w:sz="4" w:space="0" w:color="auto"/>
              <w:right w:val="single" w:sz="4" w:space="0" w:color="auto"/>
            </w:tcBorders>
            <w:shd w:val="clear" w:color="auto" w:fill="B4C6E7" w:themeFill="accent1" w:themeFillTint="66"/>
            <w:vAlign w:val="bottom"/>
            <w:hideMark/>
          </w:tcPr>
          <w:p w14:paraId="2F010CFE" w14:textId="77777777" w:rsidR="00291566" w:rsidRPr="006B24D0" w:rsidRDefault="00291566" w:rsidP="004203EE">
            <w:pPr>
              <w:jc w:val="center"/>
              <w:rPr>
                <w:rFonts w:cs="Arial"/>
                <w:b/>
                <w:bCs/>
                <w:szCs w:val="20"/>
              </w:rPr>
            </w:pPr>
            <w:r w:rsidRPr="006B24D0">
              <w:rPr>
                <w:rFonts w:cs="Arial"/>
                <w:b/>
                <w:bCs/>
                <w:szCs w:val="20"/>
              </w:rPr>
              <w:t> </w:t>
            </w:r>
          </w:p>
        </w:tc>
        <w:tc>
          <w:tcPr>
            <w:tcW w:w="1480" w:type="dxa"/>
            <w:tcBorders>
              <w:top w:val="nil"/>
              <w:left w:val="nil"/>
              <w:bottom w:val="single" w:sz="4" w:space="0" w:color="auto"/>
              <w:right w:val="single" w:sz="4" w:space="0" w:color="auto"/>
            </w:tcBorders>
            <w:shd w:val="clear" w:color="auto" w:fill="B4C6E7" w:themeFill="accent1" w:themeFillTint="66"/>
            <w:vAlign w:val="center"/>
            <w:hideMark/>
          </w:tcPr>
          <w:p w14:paraId="565C2E95" w14:textId="77777777" w:rsidR="00291566" w:rsidRPr="006B24D0" w:rsidRDefault="00291566" w:rsidP="004203EE">
            <w:pPr>
              <w:jc w:val="center"/>
              <w:rPr>
                <w:rFonts w:cs="Arial"/>
                <w:b/>
                <w:bCs/>
                <w:szCs w:val="20"/>
              </w:rPr>
            </w:pPr>
            <w:r w:rsidRPr="006B24D0">
              <w:rPr>
                <w:rFonts w:cs="Arial"/>
                <w:b/>
                <w:bCs/>
                <w:szCs w:val="20"/>
              </w:rPr>
              <w:t>Début N+1</w:t>
            </w:r>
          </w:p>
        </w:tc>
        <w:tc>
          <w:tcPr>
            <w:tcW w:w="1260" w:type="dxa"/>
            <w:tcBorders>
              <w:top w:val="nil"/>
              <w:left w:val="nil"/>
              <w:bottom w:val="single" w:sz="4" w:space="0" w:color="auto"/>
              <w:right w:val="single" w:sz="4" w:space="0" w:color="auto"/>
            </w:tcBorders>
            <w:shd w:val="clear" w:color="auto" w:fill="B4C6E7" w:themeFill="accent1" w:themeFillTint="66"/>
            <w:vAlign w:val="center"/>
            <w:hideMark/>
          </w:tcPr>
          <w:p w14:paraId="297400D1" w14:textId="77777777" w:rsidR="00291566" w:rsidRPr="006B24D0" w:rsidRDefault="00291566" w:rsidP="004203EE">
            <w:pPr>
              <w:jc w:val="center"/>
              <w:rPr>
                <w:rFonts w:cs="Arial"/>
                <w:b/>
                <w:bCs/>
                <w:szCs w:val="20"/>
              </w:rPr>
            </w:pPr>
            <w:r w:rsidRPr="006B24D0">
              <w:rPr>
                <w:rFonts w:cs="Arial"/>
                <w:b/>
                <w:bCs/>
                <w:szCs w:val="20"/>
              </w:rPr>
              <w:t>Début N+2</w:t>
            </w:r>
          </w:p>
        </w:tc>
        <w:tc>
          <w:tcPr>
            <w:tcW w:w="1320" w:type="dxa"/>
            <w:tcBorders>
              <w:top w:val="nil"/>
              <w:left w:val="nil"/>
              <w:bottom w:val="single" w:sz="4" w:space="0" w:color="auto"/>
              <w:right w:val="single" w:sz="4" w:space="0" w:color="auto"/>
            </w:tcBorders>
            <w:shd w:val="clear" w:color="auto" w:fill="B4C6E7" w:themeFill="accent1" w:themeFillTint="66"/>
            <w:vAlign w:val="center"/>
            <w:hideMark/>
          </w:tcPr>
          <w:p w14:paraId="625020F9" w14:textId="77777777" w:rsidR="00291566" w:rsidRPr="006B24D0" w:rsidRDefault="00291566" w:rsidP="004203EE">
            <w:pPr>
              <w:jc w:val="center"/>
              <w:rPr>
                <w:rFonts w:cs="Arial"/>
                <w:b/>
                <w:bCs/>
                <w:szCs w:val="20"/>
              </w:rPr>
            </w:pPr>
            <w:r w:rsidRPr="006B24D0">
              <w:rPr>
                <w:rFonts w:cs="Arial"/>
                <w:b/>
                <w:bCs/>
                <w:szCs w:val="20"/>
              </w:rPr>
              <w:t>Début N+3</w:t>
            </w:r>
          </w:p>
        </w:tc>
        <w:tc>
          <w:tcPr>
            <w:tcW w:w="1300" w:type="dxa"/>
            <w:tcBorders>
              <w:top w:val="nil"/>
              <w:left w:val="nil"/>
              <w:bottom w:val="single" w:sz="4" w:space="0" w:color="auto"/>
              <w:right w:val="single" w:sz="4" w:space="0" w:color="auto"/>
            </w:tcBorders>
            <w:shd w:val="clear" w:color="auto" w:fill="B4C6E7" w:themeFill="accent1" w:themeFillTint="66"/>
            <w:vAlign w:val="center"/>
            <w:hideMark/>
          </w:tcPr>
          <w:p w14:paraId="370DE280" w14:textId="77777777" w:rsidR="00291566" w:rsidRPr="006B24D0" w:rsidRDefault="00291566" w:rsidP="004203EE">
            <w:pPr>
              <w:jc w:val="center"/>
              <w:rPr>
                <w:rFonts w:cs="Arial"/>
                <w:b/>
                <w:bCs/>
                <w:szCs w:val="20"/>
              </w:rPr>
            </w:pPr>
            <w:r w:rsidRPr="006B24D0">
              <w:rPr>
                <w:rFonts w:cs="Arial"/>
                <w:b/>
                <w:bCs/>
                <w:szCs w:val="20"/>
              </w:rPr>
              <w:t>Début N+4</w:t>
            </w:r>
          </w:p>
        </w:tc>
        <w:tc>
          <w:tcPr>
            <w:tcW w:w="1500" w:type="dxa"/>
            <w:tcBorders>
              <w:top w:val="nil"/>
              <w:left w:val="nil"/>
              <w:bottom w:val="single" w:sz="4" w:space="0" w:color="auto"/>
              <w:right w:val="single" w:sz="4" w:space="0" w:color="auto"/>
            </w:tcBorders>
            <w:shd w:val="clear" w:color="auto" w:fill="B4C6E7" w:themeFill="accent1" w:themeFillTint="66"/>
            <w:vAlign w:val="center"/>
            <w:hideMark/>
          </w:tcPr>
          <w:p w14:paraId="2AB70D83" w14:textId="77777777" w:rsidR="00291566" w:rsidRPr="006B24D0" w:rsidRDefault="00291566" w:rsidP="004203EE">
            <w:pPr>
              <w:jc w:val="center"/>
              <w:rPr>
                <w:rFonts w:cs="Arial"/>
                <w:b/>
                <w:bCs/>
                <w:szCs w:val="20"/>
              </w:rPr>
            </w:pPr>
            <w:r w:rsidRPr="006B24D0">
              <w:rPr>
                <w:rFonts w:cs="Arial"/>
                <w:b/>
                <w:bCs/>
                <w:szCs w:val="20"/>
              </w:rPr>
              <w:t>Début N+5</w:t>
            </w:r>
          </w:p>
        </w:tc>
      </w:tr>
      <w:tr w:rsidR="00291566" w:rsidRPr="006B24D0" w14:paraId="548E3958" w14:textId="77777777" w:rsidTr="004203EE">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56AC094" w14:textId="77777777" w:rsidR="00291566" w:rsidRPr="006B24D0" w:rsidRDefault="00291566" w:rsidP="004203EE">
            <w:pPr>
              <w:rPr>
                <w:rFonts w:cs="Arial"/>
                <w:szCs w:val="20"/>
              </w:rPr>
            </w:pPr>
            <w:r w:rsidRPr="006B24D0">
              <w:rPr>
                <w:rFonts w:cs="Arial"/>
                <w:szCs w:val="20"/>
              </w:rPr>
              <w:t>Chiffre affaires</w:t>
            </w:r>
          </w:p>
        </w:tc>
        <w:tc>
          <w:tcPr>
            <w:tcW w:w="1480" w:type="dxa"/>
            <w:tcBorders>
              <w:top w:val="nil"/>
              <w:left w:val="nil"/>
              <w:bottom w:val="single" w:sz="4" w:space="0" w:color="auto"/>
              <w:right w:val="single" w:sz="4" w:space="0" w:color="auto"/>
            </w:tcBorders>
            <w:shd w:val="clear" w:color="auto" w:fill="auto"/>
            <w:noWrap/>
            <w:vAlign w:val="center"/>
            <w:hideMark/>
          </w:tcPr>
          <w:p w14:paraId="0B6AC6EF" w14:textId="77777777" w:rsidR="00291566" w:rsidRPr="006B24D0" w:rsidRDefault="00291566" w:rsidP="004203EE">
            <w:pPr>
              <w:jc w:val="right"/>
              <w:rPr>
                <w:rFonts w:cs="Arial"/>
                <w:szCs w:val="20"/>
              </w:rPr>
            </w:pPr>
            <w:r w:rsidRPr="006B24D0">
              <w:rPr>
                <w:rFonts w:cs="Arial"/>
                <w:szCs w:val="20"/>
              </w:rPr>
              <w:t>1 200 000</w:t>
            </w:r>
          </w:p>
        </w:tc>
        <w:tc>
          <w:tcPr>
            <w:tcW w:w="1260" w:type="dxa"/>
            <w:tcBorders>
              <w:top w:val="nil"/>
              <w:left w:val="nil"/>
              <w:bottom w:val="single" w:sz="4" w:space="0" w:color="auto"/>
              <w:right w:val="single" w:sz="4" w:space="0" w:color="auto"/>
            </w:tcBorders>
            <w:shd w:val="clear" w:color="auto" w:fill="auto"/>
            <w:noWrap/>
            <w:vAlign w:val="center"/>
            <w:hideMark/>
          </w:tcPr>
          <w:p w14:paraId="1A5E7826" w14:textId="77777777" w:rsidR="00291566" w:rsidRPr="006B24D0" w:rsidRDefault="00291566" w:rsidP="004203EE">
            <w:pPr>
              <w:jc w:val="right"/>
              <w:rPr>
                <w:rFonts w:cs="Arial"/>
                <w:szCs w:val="20"/>
              </w:rPr>
            </w:pPr>
            <w:r w:rsidRPr="006B24D0">
              <w:rPr>
                <w:rFonts w:cs="Arial"/>
                <w:szCs w:val="20"/>
              </w:rPr>
              <w:t>1 320 000</w:t>
            </w:r>
          </w:p>
        </w:tc>
        <w:tc>
          <w:tcPr>
            <w:tcW w:w="1320" w:type="dxa"/>
            <w:tcBorders>
              <w:top w:val="nil"/>
              <w:left w:val="nil"/>
              <w:bottom w:val="single" w:sz="4" w:space="0" w:color="auto"/>
              <w:right w:val="single" w:sz="4" w:space="0" w:color="auto"/>
            </w:tcBorders>
            <w:shd w:val="clear" w:color="auto" w:fill="auto"/>
            <w:noWrap/>
            <w:vAlign w:val="center"/>
          </w:tcPr>
          <w:p w14:paraId="3533FB8F" w14:textId="77777777" w:rsidR="00291566" w:rsidRPr="006B24D0"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264667CE" w14:textId="77777777" w:rsidR="00291566" w:rsidRPr="006B24D0"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76090EEB" w14:textId="77777777" w:rsidR="00291566" w:rsidRPr="006B24D0" w:rsidRDefault="00291566" w:rsidP="004203EE">
            <w:pPr>
              <w:jc w:val="right"/>
              <w:rPr>
                <w:rFonts w:cs="Arial"/>
                <w:szCs w:val="20"/>
              </w:rPr>
            </w:pPr>
          </w:p>
        </w:tc>
      </w:tr>
      <w:tr w:rsidR="00291566" w:rsidRPr="006B24D0" w14:paraId="35261A2A" w14:textId="77777777" w:rsidTr="004203EE">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F3AB511" w14:textId="77777777" w:rsidR="00291566" w:rsidRPr="006B24D0" w:rsidRDefault="00291566" w:rsidP="004203EE">
            <w:pPr>
              <w:rPr>
                <w:rFonts w:cs="Arial"/>
                <w:szCs w:val="20"/>
              </w:rPr>
            </w:pPr>
            <w:r w:rsidRPr="006B24D0">
              <w:rPr>
                <w:rFonts w:cs="Arial"/>
                <w:szCs w:val="20"/>
              </w:rPr>
              <w:t xml:space="preserve">BFRE </w:t>
            </w:r>
            <w:proofErr w:type="gramStart"/>
            <w:r w:rsidRPr="006B24D0">
              <w:rPr>
                <w:rFonts w:cs="Arial"/>
                <w:szCs w:val="20"/>
              </w:rPr>
              <w:t>nécessaire  5</w:t>
            </w:r>
            <w:proofErr w:type="gramEnd"/>
            <w:r w:rsidRPr="006B24D0">
              <w:rPr>
                <w:rFonts w:cs="Arial"/>
                <w:szCs w:val="20"/>
              </w:rPr>
              <w:t xml:space="preserve"> % du CA</w:t>
            </w:r>
          </w:p>
        </w:tc>
        <w:tc>
          <w:tcPr>
            <w:tcW w:w="1480" w:type="dxa"/>
            <w:tcBorders>
              <w:top w:val="nil"/>
              <w:left w:val="nil"/>
              <w:bottom w:val="single" w:sz="4" w:space="0" w:color="auto"/>
              <w:right w:val="single" w:sz="4" w:space="0" w:color="auto"/>
            </w:tcBorders>
            <w:shd w:val="clear" w:color="auto" w:fill="auto"/>
            <w:noWrap/>
            <w:vAlign w:val="center"/>
            <w:hideMark/>
          </w:tcPr>
          <w:p w14:paraId="3A412DAF" w14:textId="77777777" w:rsidR="00291566" w:rsidRPr="006B24D0" w:rsidRDefault="00291566" w:rsidP="004203EE">
            <w:pPr>
              <w:jc w:val="right"/>
              <w:rPr>
                <w:rFonts w:cs="Arial"/>
                <w:szCs w:val="20"/>
              </w:rPr>
            </w:pPr>
            <w:r w:rsidRPr="006B24D0">
              <w:rPr>
                <w:rFonts w:cs="Arial"/>
                <w:szCs w:val="20"/>
              </w:rPr>
              <w:t>60 000</w:t>
            </w:r>
          </w:p>
        </w:tc>
        <w:tc>
          <w:tcPr>
            <w:tcW w:w="1260" w:type="dxa"/>
            <w:tcBorders>
              <w:top w:val="nil"/>
              <w:left w:val="nil"/>
              <w:bottom w:val="single" w:sz="4" w:space="0" w:color="auto"/>
              <w:right w:val="single" w:sz="4" w:space="0" w:color="auto"/>
            </w:tcBorders>
            <w:shd w:val="clear" w:color="auto" w:fill="auto"/>
            <w:noWrap/>
            <w:vAlign w:val="center"/>
            <w:hideMark/>
          </w:tcPr>
          <w:p w14:paraId="71826A9D" w14:textId="77777777" w:rsidR="00291566" w:rsidRPr="006B24D0" w:rsidRDefault="00291566" w:rsidP="004203EE">
            <w:pPr>
              <w:jc w:val="right"/>
              <w:rPr>
                <w:rFonts w:cs="Arial"/>
                <w:szCs w:val="20"/>
              </w:rPr>
            </w:pPr>
            <w:r w:rsidRPr="006B24D0">
              <w:rPr>
                <w:rFonts w:cs="Arial"/>
                <w:szCs w:val="20"/>
              </w:rPr>
              <w:t>66 000</w:t>
            </w:r>
          </w:p>
        </w:tc>
        <w:tc>
          <w:tcPr>
            <w:tcW w:w="1320" w:type="dxa"/>
            <w:tcBorders>
              <w:top w:val="nil"/>
              <w:left w:val="nil"/>
              <w:bottom w:val="single" w:sz="4" w:space="0" w:color="auto"/>
              <w:right w:val="single" w:sz="4" w:space="0" w:color="auto"/>
            </w:tcBorders>
            <w:shd w:val="clear" w:color="auto" w:fill="auto"/>
            <w:noWrap/>
            <w:vAlign w:val="center"/>
          </w:tcPr>
          <w:p w14:paraId="3340F349" w14:textId="77777777" w:rsidR="00291566" w:rsidRPr="006B24D0"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5DC200DF" w14:textId="77777777" w:rsidR="00291566" w:rsidRPr="006B24D0"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76A8648B" w14:textId="77777777" w:rsidR="00291566" w:rsidRPr="006B24D0" w:rsidRDefault="00291566" w:rsidP="004203EE">
            <w:pPr>
              <w:jc w:val="right"/>
              <w:rPr>
                <w:rFonts w:cs="Arial"/>
                <w:szCs w:val="20"/>
              </w:rPr>
            </w:pPr>
          </w:p>
        </w:tc>
      </w:tr>
      <w:tr w:rsidR="00291566" w:rsidRPr="006B24D0" w14:paraId="1A54762A" w14:textId="77777777" w:rsidTr="004203EE">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1C685DE" w14:textId="77777777" w:rsidR="00291566" w:rsidRPr="006B24D0" w:rsidRDefault="00291566" w:rsidP="004203EE">
            <w:pPr>
              <w:rPr>
                <w:rFonts w:cs="Arial"/>
                <w:szCs w:val="20"/>
              </w:rPr>
            </w:pPr>
            <w:r w:rsidRPr="006B24D0">
              <w:rPr>
                <w:rFonts w:cs="Arial"/>
                <w:szCs w:val="20"/>
              </w:rPr>
              <w:t xml:space="preserve">BFRE déjà investi </w:t>
            </w:r>
          </w:p>
        </w:tc>
        <w:tc>
          <w:tcPr>
            <w:tcW w:w="1480" w:type="dxa"/>
            <w:tcBorders>
              <w:top w:val="nil"/>
              <w:left w:val="nil"/>
              <w:bottom w:val="single" w:sz="4" w:space="0" w:color="auto"/>
              <w:right w:val="single" w:sz="4" w:space="0" w:color="auto"/>
            </w:tcBorders>
            <w:shd w:val="clear" w:color="auto" w:fill="auto"/>
            <w:noWrap/>
            <w:vAlign w:val="center"/>
            <w:hideMark/>
          </w:tcPr>
          <w:p w14:paraId="080A4981" w14:textId="77777777" w:rsidR="00291566" w:rsidRPr="006B24D0" w:rsidRDefault="00291566" w:rsidP="004203EE">
            <w:pPr>
              <w:jc w:val="right"/>
              <w:rPr>
                <w:rFonts w:cs="Arial"/>
                <w:szCs w:val="20"/>
              </w:rPr>
            </w:pPr>
            <w:r w:rsidRPr="006B24D0">
              <w:rPr>
                <w:rFonts w:cs="Arial"/>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DB281A7" w14:textId="77777777" w:rsidR="00291566" w:rsidRPr="006B24D0" w:rsidRDefault="00291566" w:rsidP="004203EE">
            <w:pPr>
              <w:jc w:val="right"/>
              <w:rPr>
                <w:rFonts w:cs="Arial"/>
                <w:szCs w:val="20"/>
              </w:rPr>
            </w:pPr>
            <w:r w:rsidRPr="006B24D0">
              <w:rPr>
                <w:rFonts w:cs="Arial"/>
                <w:szCs w:val="20"/>
              </w:rPr>
              <w:t>60 000</w:t>
            </w:r>
          </w:p>
        </w:tc>
        <w:tc>
          <w:tcPr>
            <w:tcW w:w="1320" w:type="dxa"/>
            <w:tcBorders>
              <w:top w:val="nil"/>
              <w:left w:val="nil"/>
              <w:bottom w:val="single" w:sz="4" w:space="0" w:color="auto"/>
              <w:right w:val="single" w:sz="4" w:space="0" w:color="auto"/>
            </w:tcBorders>
            <w:shd w:val="clear" w:color="auto" w:fill="auto"/>
            <w:noWrap/>
            <w:vAlign w:val="center"/>
          </w:tcPr>
          <w:p w14:paraId="1424A875" w14:textId="77777777" w:rsidR="00291566" w:rsidRPr="006B24D0" w:rsidRDefault="00291566" w:rsidP="004203EE">
            <w:pPr>
              <w:jc w:val="right"/>
              <w:rPr>
                <w:rFonts w:cs="Arial"/>
                <w:szCs w:val="20"/>
              </w:rPr>
            </w:pPr>
          </w:p>
        </w:tc>
        <w:tc>
          <w:tcPr>
            <w:tcW w:w="1300" w:type="dxa"/>
            <w:tcBorders>
              <w:top w:val="nil"/>
              <w:left w:val="nil"/>
              <w:bottom w:val="single" w:sz="4" w:space="0" w:color="auto"/>
              <w:right w:val="single" w:sz="4" w:space="0" w:color="auto"/>
            </w:tcBorders>
            <w:shd w:val="clear" w:color="auto" w:fill="auto"/>
            <w:noWrap/>
            <w:vAlign w:val="center"/>
          </w:tcPr>
          <w:p w14:paraId="5D5F3A3D" w14:textId="77777777" w:rsidR="00291566" w:rsidRPr="006B24D0" w:rsidRDefault="00291566" w:rsidP="004203EE">
            <w:pPr>
              <w:jc w:val="right"/>
              <w:rPr>
                <w:rFonts w:cs="Arial"/>
                <w:szCs w:val="20"/>
              </w:rPr>
            </w:pPr>
          </w:p>
        </w:tc>
        <w:tc>
          <w:tcPr>
            <w:tcW w:w="1500" w:type="dxa"/>
            <w:tcBorders>
              <w:top w:val="nil"/>
              <w:left w:val="nil"/>
              <w:bottom w:val="single" w:sz="4" w:space="0" w:color="auto"/>
              <w:right w:val="single" w:sz="4" w:space="0" w:color="auto"/>
            </w:tcBorders>
            <w:shd w:val="clear" w:color="auto" w:fill="auto"/>
            <w:noWrap/>
            <w:vAlign w:val="center"/>
          </w:tcPr>
          <w:p w14:paraId="294A16AB" w14:textId="77777777" w:rsidR="00291566" w:rsidRPr="006B24D0" w:rsidRDefault="00291566" w:rsidP="004203EE">
            <w:pPr>
              <w:jc w:val="right"/>
              <w:rPr>
                <w:rFonts w:cs="Arial"/>
                <w:szCs w:val="20"/>
              </w:rPr>
            </w:pPr>
          </w:p>
        </w:tc>
      </w:tr>
      <w:tr w:rsidR="00291566" w:rsidRPr="006B24D0" w14:paraId="59B12278" w14:textId="77777777" w:rsidTr="004203EE">
        <w:trPr>
          <w:trHeight w:val="263"/>
        </w:trPr>
        <w:tc>
          <w:tcPr>
            <w:tcW w:w="3539" w:type="dxa"/>
            <w:tcBorders>
              <w:top w:val="nil"/>
              <w:left w:val="single" w:sz="4" w:space="0" w:color="auto"/>
              <w:bottom w:val="single" w:sz="4" w:space="0" w:color="auto"/>
              <w:right w:val="single" w:sz="4" w:space="0" w:color="auto"/>
            </w:tcBorders>
            <w:shd w:val="clear" w:color="000000" w:fill="DCE6F1"/>
            <w:noWrap/>
            <w:vAlign w:val="center"/>
            <w:hideMark/>
          </w:tcPr>
          <w:p w14:paraId="3545ED25" w14:textId="77777777" w:rsidR="00291566" w:rsidRPr="006B24D0" w:rsidRDefault="00291566" w:rsidP="004203EE">
            <w:pPr>
              <w:rPr>
                <w:rFonts w:cs="Arial"/>
                <w:b/>
                <w:bCs/>
                <w:szCs w:val="20"/>
              </w:rPr>
            </w:pPr>
            <w:r w:rsidRPr="006B24D0">
              <w:rPr>
                <w:rFonts w:cs="Arial"/>
                <w:b/>
                <w:bCs/>
                <w:szCs w:val="20"/>
              </w:rPr>
              <w:t>VARIATION DU BFRE A FINANCER</w:t>
            </w:r>
          </w:p>
        </w:tc>
        <w:tc>
          <w:tcPr>
            <w:tcW w:w="1480" w:type="dxa"/>
            <w:tcBorders>
              <w:top w:val="nil"/>
              <w:left w:val="nil"/>
              <w:bottom w:val="single" w:sz="4" w:space="0" w:color="auto"/>
              <w:right w:val="single" w:sz="4" w:space="0" w:color="auto"/>
            </w:tcBorders>
            <w:shd w:val="clear" w:color="000000" w:fill="DCE6F1"/>
            <w:noWrap/>
            <w:vAlign w:val="center"/>
            <w:hideMark/>
          </w:tcPr>
          <w:p w14:paraId="56A76DA5" w14:textId="77777777" w:rsidR="00291566" w:rsidRPr="006B24D0" w:rsidRDefault="00291566" w:rsidP="004203EE">
            <w:pPr>
              <w:jc w:val="right"/>
              <w:rPr>
                <w:rFonts w:cs="Arial"/>
                <w:b/>
                <w:bCs/>
                <w:szCs w:val="20"/>
              </w:rPr>
            </w:pPr>
            <w:r w:rsidRPr="006B24D0">
              <w:rPr>
                <w:rFonts w:cs="Arial"/>
                <w:b/>
                <w:bCs/>
                <w:szCs w:val="20"/>
              </w:rPr>
              <w:t>60 000</w:t>
            </w:r>
          </w:p>
        </w:tc>
        <w:tc>
          <w:tcPr>
            <w:tcW w:w="1260" w:type="dxa"/>
            <w:tcBorders>
              <w:top w:val="nil"/>
              <w:left w:val="nil"/>
              <w:bottom w:val="single" w:sz="4" w:space="0" w:color="auto"/>
              <w:right w:val="single" w:sz="4" w:space="0" w:color="auto"/>
            </w:tcBorders>
            <w:shd w:val="clear" w:color="000000" w:fill="DCE6F1"/>
            <w:noWrap/>
            <w:vAlign w:val="center"/>
            <w:hideMark/>
          </w:tcPr>
          <w:p w14:paraId="70263E89" w14:textId="77777777" w:rsidR="00291566" w:rsidRPr="006B24D0" w:rsidRDefault="00291566" w:rsidP="004203EE">
            <w:pPr>
              <w:jc w:val="right"/>
              <w:rPr>
                <w:rFonts w:cs="Arial"/>
                <w:b/>
                <w:bCs/>
                <w:szCs w:val="20"/>
              </w:rPr>
            </w:pPr>
            <w:r w:rsidRPr="006B24D0">
              <w:rPr>
                <w:rFonts w:cs="Arial"/>
                <w:b/>
                <w:bCs/>
                <w:szCs w:val="20"/>
              </w:rPr>
              <w:t>6 000</w:t>
            </w:r>
          </w:p>
        </w:tc>
        <w:tc>
          <w:tcPr>
            <w:tcW w:w="1320" w:type="dxa"/>
            <w:tcBorders>
              <w:top w:val="nil"/>
              <w:left w:val="nil"/>
              <w:bottom w:val="single" w:sz="4" w:space="0" w:color="auto"/>
              <w:right w:val="single" w:sz="4" w:space="0" w:color="auto"/>
            </w:tcBorders>
            <w:shd w:val="clear" w:color="000000" w:fill="DCE6F1"/>
            <w:noWrap/>
            <w:vAlign w:val="center"/>
          </w:tcPr>
          <w:p w14:paraId="063A07AF" w14:textId="77777777" w:rsidR="00291566" w:rsidRPr="006B24D0" w:rsidRDefault="00291566" w:rsidP="004203EE">
            <w:pPr>
              <w:jc w:val="right"/>
              <w:rPr>
                <w:rFonts w:cs="Arial"/>
                <w:b/>
                <w:bCs/>
                <w:szCs w:val="20"/>
              </w:rPr>
            </w:pPr>
          </w:p>
        </w:tc>
        <w:tc>
          <w:tcPr>
            <w:tcW w:w="1300" w:type="dxa"/>
            <w:tcBorders>
              <w:top w:val="nil"/>
              <w:left w:val="nil"/>
              <w:bottom w:val="single" w:sz="4" w:space="0" w:color="auto"/>
              <w:right w:val="single" w:sz="4" w:space="0" w:color="auto"/>
            </w:tcBorders>
            <w:shd w:val="clear" w:color="000000" w:fill="DCE6F1"/>
            <w:noWrap/>
            <w:vAlign w:val="center"/>
          </w:tcPr>
          <w:p w14:paraId="7B456610" w14:textId="77777777" w:rsidR="00291566" w:rsidRPr="006B24D0" w:rsidRDefault="00291566" w:rsidP="004203EE">
            <w:pPr>
              <w:jc w:val="right"/>
              <w:rPr>
                <w:rFonts w:cs="Arial"/>
                <w:b/>
                <w:bCs/>
                <w:szCs w:val="20"/>
              </w:rPr>
            </w:pPr>
          </w:p>
        </w:tc>
        <w:tc>
          <w:tcPr>
            <w:tcW w:w="1500" w:type="dxa"/>
            <w:tcBorders>
              <w:top w:val="nil"/>
              <w:left w:val="nil"/>
              <w:bottom w:val="single" w:sz="4" w:space="0" w:color="auto"/>
              <w:right w:val="single" w:sz="4" w:space="0" w:color="auto"/>
            </w:tcBorders>
            <w:shd w:val="clear" w:color="000000" w:fill="DCE6F1"/>
            <w:noWrap/>
            <w:vAlign w:val="center"/>
          </w:tcPr>
          <w:p w14:paraId="30697B6F" w14:textId="77777777" w:rsidR="00291566" w:rsidRPr="006B24D0" w:rsidRDefault="00291566" w:rsidP="004203EE">
            <w:pPr>
              <w:jc w:val="right"/>
              <w:rPr>
                <w:rFonts w:cs="Arial"/>
                <w:b/>
                <w:bCs/>
                <w:szCs w:val="20"/>
              </w:rPr>
            </w:pPr>
          </w:p>
        </w:tc>
      </w:tr>
    </w:tbl>
    <w:p w14:paraId="7B844AEE" w14:textId="77777777" w:rsidR="00291566" w:rsidRDefault="00291566" w:rsidP="00291566">
      <w:pPr>
        <w:rPr>
          <w:rFonts w:cs="Arial"/>
          <w:bCs/>
        </w:rPr>
      </w:pPr>
    </w:p>
    <w:p w14:paraId="1D3B7789" w14:textId="77777777" w:rsidR="00291566" w:rsidRDefault="00291566" w:rsidP="00291566">
      <w:pPr>
        <w:rPr>
          <w:rFonts w:cs="Arial"/>
          <w:bCs/>
        </w:rPr>
      </w:pPr>
    </w:p>
    <w:p w14:paraId="0D658BFA" w14:textId="77777777" w:rsidR="00291566" w:rsidRDefault="00291566" w:rsidP="00291566">
      <w:pPr>
        <w:rPr>
          <w:rFonts w:cs="Arial"/>
          <w:bCs/>
        </w:rPr>
      </w:pPr>
    </w:p>
    <w:p w14:paraId="0BB7BB0F" w14:textId="77777777" w:rsidR="00291566" w:rsidRDefault="00291566" w:rsidP="00291566">
      <w:pPr>
        <w:rPr>
          <w:rFonts w:cs="Arial"/>
          <w:bCs/>
        </w:rPr>
      </w:pPr>
    </w:p>
    <w:p w14:paraId="228FDBA2" w14:textId="77777777" w:rsidR="00291566" w:rsidRDefault="00291566" w:rsidP="00291566">
      <w:pPr>
        <w:rPr>
          <w:rFonts w:cs="Arial"/>
          <w:bCs/>
        </w:rPr>
      </w:pPr>
    </w:p>
    <w:p w14:paraId="03E99DA3" w14:textId="77777777" w:rsidR="00291566" w:rsidRDefault="00291566" w:rsidP="00291566">
      <w:pPr>
        <w:rPr>
          <w:rFonts w:cs="Arial"/>
          <w:bCs/>
        </w:rPr>
      </w:pPr>
    </w:p>
    <w:p w14:paraId="34512A24" w14:textId="77777777" w:rsidR="00291566" w:rsidRDefault="00291566" w:rsidP="00291566">
      <w:pPr>
        <w:rPr>
          <w:rFonts w:cs="Arial"/>
          <w:bCs/>
        </w:rPr>
      </w:pPr>
    </w:p>
    <w:p w14:paraId="28CA7C33" w14:textId="77777777" w:rsidR="00291566" w:rsidRDefault="00291566" w:rsidP="00291566">
      <w:pPr>
        <w:rPr>
          <w:rFonts w:cs="Arial"/>
          <w:bCs/>
        </w:rPr>
      </w:pPr>
    </w:p>
    <w:p w14:paraId="7B0B7130" w14:textId="77777777" w:rsidR="00291566" w:rsidRDefault="00291566" w:rsidP="00291566">
      <w:pPr>
        <w:rPr>
          <w:rFonts w:cs="Arial"/>
          <w:bCs/>
        </w:rPr>
      </w:pPr>
    </w:p>
    <w:p w14:paraId="01023547" w14:textId="77777777" w:rsidR="00291566" w:rsidRDefault="00291566" w:rsidP="00291566">
      <w:pPr>
        <w:rPr>
          <w:rFonts w:cs="Arial"/>
          <w:bCs/>
        </w:rPr>
      </w:pPr>
    </w:p>
    <w:tbl>
      <w:tblPr>
        <w:tblW w:w="10120" w:type="dxa"/>
        <w:tblCellMar>
          <w:left w:w="70" w:type="dxa"/>
          <w:right w:w="70" w:type="dxa"/>
        </w:tblCellMar>
        <w:tblLook w:val="04A0" w:firstRow="1" w:lastRow="0" w:firstColumn="1" w:lastColumn="0" w:noHBand="0" w:noVBand="1"/>
      </w:tblPr>
      <w:tblGrid>
        <w:gridCol w:w="2830"/>
        <w:gridCol w:w="1458"/>
        <w:gridCol w:w="1202"/>
        <w:gridCol w:w="1189"/>
        <w:gridCol w:w="1189"/>
        <w:gridCol w:w="1189"/>
        <w:gridCol w:w="1063"/>
      </w:tblGrid>
      <w:tr w:rsidR="00291566" w:rsidRPr="006B24D0" w14:paraId="60D6DB0C" w14:textId="77777777" w:rsidTr="004203EE">
        <w:trPr>
          <w:trHeight w:val="263"/>
        </w:trPr>
        <w:tc>
          <w:tcPr>
            <w:tcW w:w="10120" w:type="dxa"/>
            <w:gridSpan w:val="7"/>
            <w:tcBorders>
              <w:top w:val="single" w:sz="4" w:space="0" w:color="auto"/>
              <w:left w:val="single" w:sz="4" w:space="0" w:color="auto"/>
              <w:bottom w:val="single" w:sz="4" w:space="0" w:color="auto"/>
              <w:right w:val="single" w:sz="4" w:space="0" w:color="000000"/>
            </w:tcBorders>
            <w:shd w:val="clear" w:color="000000" w:fill="CCC0DA"/>
            <w:noWrap/>
            <w:vAlign w:val="bottom"/>
            <w:hideMark/>
          </w:tcPr>
          <w:p w14:paraId="4CC29B91" w14:textId="77777777" w:rsidR="00291566" w:rsidRPr="006B24D0" w:rsidRDefault="00291566" w:rsidP="004203EE">
            <w:pPr>
              <w:spacing w:before="120" w:after="120"/>
              <w:jc w:val="center"/>
              <w:rPr>
                <w:rFonts w:cs="Arial"/>
                <w:b/>
                <w:bCs/>
                <w:sz w:val="22"/>
                <w:szCs w:val="22"/>
              </w:rPr>
            </w:pPr>
            <w:r w:rsidRPr="006B24D0">
              <w:rPr>
                <w:rFonts w:cs="Arial"/>
                <w:b/>
                <w:bCs/>
                <w:sz w:val="22"/>
                <w:szCs w:val="22"/>
              </w:rPr>
              <w:t xml:space="preserve">Plan de financement </w:t>
            </w:r>
          </w:p>
        </w:tc>
      </w:tr>
      <w:tr w:rsidR="00291566" w:rsidRPr="006B24D0" w14:paraId="556B0464"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CC0DA"/>
            <w:noWrap/>
            <w:vAlign w:val="center"/>
            <w:hideMark/>
          </w:tcPr>
          <w:p w14:paraId="2D9E4AB4" w14:textId="77777777" w:rsidR="00291566" w:rsidRPr="006B24D0" w:rsidRDefault="00291566" w:rsidP="004203EE">
            <w:pPr>
              <w:rPr>
                <w:rFonts w:cs="Arial"/>
                <w:sz w:val="18"/>
                <w:szCs w:val="18"/>
              </w:rPr>
            </w:pPr>
            <w:r w:rsidRPr="006B24D0">
              <w:rPr>
                <w:rFonts w:cs="Arial"/>
                <w:sz w:val="18"/>
                <w:szCs w:val="18"/>
              </w:rPr>
              <w:t> </w:t>
            </w:r>
          </w:p>
        </w:tc>
        <w:tc>
          <w:tcPr>
            <w:tcW w:w="1458" w:type="dxa"/>
            <w:tcBorders>
              <w:top w:val="nil"/>
              <w:left w:val="nil"/>
              <w:bottom w:val="single" w:sz="4" w:space="0" w:color="auto"/>
              <w:right w:val="single" w:sz="4" w:space="0" w:color="auto"/>
            </w:tcBorders>
            <w:shd w:val="clear" w:color="000000" w:fill="CCC0DA"/>
            <w:noWrap/>
            <w:vAlign w:val="center"/>
            <w:hideMark/>
          </w:tcPr>
          <w:p w14:paraId="2CA4B216" w14:textId="77777777" w:rsidR="00291566" w:rsidRPr="006B24D0" w:rsidRDefault="00291566" w:rsidP="004203EE">
            <w:pPr>
              <w:jc w:val="center"/>
              <w:rPr>
                <w:rFonts w:cs="Arial"/>
                <w:b/>
                <w:bCs/>
                <w:sz w:val="18"/>
                <w:szCs w:val="18"/>
              </w:rPr>
            </w:pPr>
            <w:r w:rsidRPr="006B24D0">
              <w:rPr>
                <w:rFonts w:cs="Arial"/>
                <w:b/>
                <w:bCs/>
                <w:sz w:val="18"/>
                <w:szCs w:val="18"/>
              </w:rPr>
              <w:t>Début N+1</w:t>
            </w:r>
          </w:p>
        </w:tc>
        <w:tc>
          <w:tcPr>
            <w:tcW w:w="1202" w:type="dxa"/>
            <w:tcBorders>
              <w:top w:val="nil"/>
              <w:left w:val="nil"/>
              <w:bottom w:val="single" w:sz="4" w:space="0" w:color="auto"/>
              <w:right w:val="single" w:sz="4" w:space="0" w:color="auto"/>
            </w:tcBorders>
            <w:shd w:val="clear" w:color="000000" w:fill="CCC0DA"/>
            <w:noWrap/>
            <w:vAlign w:val="center"/>
            <w:hideMark/>
          </w:tcPr>
          <w:p w14:paraId="4550AF8A" w14:textId="77777777" w:rsidR="00291566" w:rsidRPr="006B24D0" w:rsidRDefault="00291566" w:rsidP="004203EE">
            <w:pPr>
              <w:jc w:val="center"/>
              <w:rPr>
                <w:rFonts w:cs="Arial"/>
                <w:b/>
                <w:bCs/>
                <w:sz w:val="18"/>
                <w:szCs w:val="18"/>
              </w:rPr>
            </w:pPr>
            <w:r w:rsidRPr="006B24D0">
              <w:rPr>
                <w:rFonts w:cs="Arial"/>
                <w:b/>
                <w:bCs/>
                <w:sz w:val="18"/>
                <w:szCs w:val="18"/>
              </w:rPr>
              <w:t>Fin N+1</w:t>
            </w:r>
          </w:p>
        </w:tc>
        <w:tc>
          <w:tcPr>
            <w:tcW w:w="1189" w:type="dxa"/>
            <w:tcBorders>
              <w:top w:val="nil"/>
              <w:left w:val="nil"/>
              <w:bottom w:val="single" w:sz="4" w:space="0" w:color="auto"/>
              <w:right w:val="single" w:sz="4" w:space="0" w:color="auto"/>
            </w:tcBorders>
            <w:shd w:val="clear" w:color="000000" w:fill="CCC0DA"/>
            <w:noWrap/>
            <w:vAlign w:val="center"/>
            <w:hideMark/>
          </w:tcPr>
          <w:p w14:paraId="436B07CA" w14:textId="77777777" w:rsidR="00291566" w:rsidRPr="006B24D0" w:rsidRDefault="00291566" w:rsidP="004203EE">
            <w:pPr>
              <w:jc w:val="center"/>
              <w:rPr>
                <w:rFonts w:cs="Arial"/>
                <w:b/>
                <w:bCs/>
                <w:sz w:val="18"/>
                <w:szCs w:val="18"/>
              </w:rPr>
            </w:pPr>
            <w:r w:rsidRPr="006B24D0">
              <w:rPr>
                <w:rFonts w:cs="Arial"/>
                <w:b/>
                <w:bCs/>
                <w:sz w:val="18"/>
                <w:szCs w:val="18"/>
              </w:rPr>
              <w:t>N+2</w:t>
            </w:r>
          </w:p>
        </w:tc>
        <w:tc>
          <w:tcPr>
            <w:tcW w:w="1189" w:type="dxa"/>
            <w:tcBorders>
              <w:top w:val="nil"/>
              <w:left w:val="nil"/>
              <w:bottom w:val="single" w:sz="4" w:space="0" w:color="auto"/>
              <w:right w:val="single" w:sz="4" w:space="0" w:color="auto"/>
            </w:tcBorders>
            <w:shd w:val="clear" w:color="000000" w:fill="CCC0DA"/>
            <w:noWrap/>
            <w:vAlign w:val="center"/>
            <w:hideMark/>
          </w:tcPr>
          <w:p w14:paraId="7C16B53C" w14:textId="77777777" w:rsidR="00291566" w:rsidRPr="006B24D0" w:rsidRDefault="00291566" w:rsidP="004203EE">
            <w:pPr>
              <w:jc w:val="center"/>
              <w:rPr>
                <w:rFonts w:cs="Arial"/>
                <w:b/>
                <w:bCs/>
                <w:sz w:val="18"/>
                <w:szCs w:val="18"/>
              </w:rPr>
            </w:pPr>
            <w:r w:rsidRPr="006B24D0">
              <w:rPr>
                <w:rFonts w:cs="Arial"/>
                <w:b/>
                <w:bCs/>
                <w:sz w:val="18"/>
                <w:szCs w:val="18"/>
              </w:rPr>
              <w:t>N+3</w:t>
            </w:r>
          </w:p>
        </w:tc>
        <w:tc>
          <w:tcPr>
            <w:tcW w:w="1189" w:type="dxa"/>
            <w:tcBorders>
              <w:top w:val="nil"/>
              <w:left w:val="nil"/>
              <w:bottom w:val="single" w:sz="4" w:space="0" w:color="auto"/>
              <w:right w:val="single" w:sz="4" w:space="0" w:color="auto"/>
            </w:tcBorders>
            <w:shd w:val="clear" w:color="000000" w:fill="CCC0DA"/>
            <w:noWrap/>
            <w:vAlign w:val="center"/>
            <w:hideMark/>
          </w:tcPr>
          <w:p w14:paraId="0E33AB5F" w14:textId="77777777" w:rsidR="00291566" w:rsidRPr="006B24D0" w:rsidRDefault="00291566" w:rsidP="004203EE">
            <w:pPr>
              <w:jc w:val="center"/>
              <w:rPr>
                <w:rFonts w:cs="Arial"/>
                <w:b/>
                <w:bCs/>
                <w:sz w:val="18"/>
                <w:szCs w:val="18"/>
              </w:rPr>
            </w:pPr>
            <w:r w:rsidRPr="006B24D0">
              <w:rPr>
                <w:rFonts w:cs="Arial"/>
                <w:b/>
                <w:bCs/>
                <w:sz w:val="18"/>
                <w:szCs w:val="18"/>
              </w:rPr>
              <w:t>N+4</w:t>
            </w:r>
          </w:p>
        </w:tc>
        <w:tc>
          <w:tcPr>
            <w:tcW w:w="1061" w:type="dxa"/>
            <w:tcBorders>
              <w:top w:val="nil"/>
              <w:left w:val="nil"/>
              <w:bottom w:val="single" w:sz="4" w:space="0" w:color="auto"/>
              <w:right w:val="single" w:sz="4" w:space="0" w:color="auto"/>
            </w:tcBorders>
            <w:shd w:val="clear" w:color="000000" w:fill="CCC0DA"/>
            <w:noWrap/>
            <w:vAlign w:val="center"/>
            <w:hideMark/>
          </w:tcPr>
          <w:p w14:paraId="6F4216A1" w14:textId="77777777" w:rsidR="00291566" w:rsidRPr="006B24D0" w:rsidRDefault="00291566" w:rsidP="004203EE">
            <w:pPr>
              <w:jc w:val="center"/>
              <w:rPr>
                <w:rFonts w:cs="Arial"/>
                <w:b/>
                <w:bCs/>
                <w:sz w:val="18"/>
                <w:szCs w:val="18"/>
              </w:rPr>
            </w:pPr>
            <w:r w:rsidRPr="006B24D0">
              <w:rPr>
                <w:rFonts w:cs="Arial"/>
                <w:b/>
                <w:bCs/>
                <w:sz w:val="18"/>
                <w:szCs w:val="18"/>
              </w:rPr>
              <w:t>N+5</w:t>
            </w:r>
          </w:p>
        </w:tc>
      </w:tr>
      <w:tr w:rsidR="00291566" w:rsidRPr="006B24D0" w14:paraId="3B7856B4" w14:textId="77777777" w:rsidTr="004203EE">
        <w:trPr>
          <w:trHeight w:val="26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5944B5F" w14:textId="77777777" w:rsidR="00291566" w:rsidRPr="006B24D0" w:rsidRDefault="00291566" w:rsidP="004203EE">
            <w:pPr>
              <w:rPr>
                <w:rFonts w:cs="Arial"/>
                <w:b/>
                <w:bCs/>
                <w:sz w:val="18"/>
                <w:szCs w:val="18"/>
              </w:rPr>
            </w:pPr>
            <w:r w:rsidRPr="006B24D0">
              <w:rPr>
                <w:rFonts w:cs="Arial"/>
                <w:b/>
                <w:bCs/>
                <w:sz w:val="18"/>
                <w:szCs w:val="18"/>
              </w:rPr>
              <w:lastRenderedPageBreak/>
              <w:t>EMPLOIS</w:t>
            </w:r>
          </w:p>
        </w:tc>
        <w:tc>
          <w:tcPr>
            <w:tcW w:w="1458" w:type="dxa"/>
            <w:tcBorders>
              <w:top w:val="nil"/>
              <w:left w:val="nil"/>
              <w:bottom w:val="single" w:sz="4" w:space="0" w:color="auto"/>
              <w:right w:val="single" w:sz="4" w:space="0" w:color="auto"/>
            </w:tcBorders>
            <w:shd w:val="clear" w:color="auto" w:fill="auto"/>
            <w:noWrap/>
            <w:vAlign w:val="center"/>
          </w:tcPr>
          <w:p w14:paraId="251C233A"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438025E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63A49B0"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5299EB6"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8BA6151"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13438EB" w14:textId="77777777" w:rsidR="00291566" w:rsidRPr="006B24D0" w:rsidRDefault="00291566" w:rsidP="004203EE">
            <w:pPr>
              <w:rPr>
                <w:rFonts w:cs="Arial"/>
                <w:sz w:val="18"/>
                <w:szCs w:val="18"/>
              </w:rPr>
            </w:pPr>
          </w:p>
        </w:tc>
      </w:tr>
      <w:tr w:rsidR="00291566" w:rsidRPr="006B24D0" w14:paraId="09AEC753"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2A30E3C" w14:textId="77777777" w:rsidR="00291566" w:rsidRPr="006B24D0" w:rsidRDefault="00291566" w:rsidP="004203EE">
            <w:pPr>
              <w:rPr>
                <w:rFonts w:cs="Arial"/>
                <w:sz w:val="18"/>
                <w:szCs w:val="18"/>
              </w:rPr>
            </w:pPr>
            <w:r w:rsidRPr="006B24D0">
              <w:rPr>
                <w:rFonts w:cs="Arial"/>
                <w:sz w:val="18"/>
                <w:szCs w:val="18"/>
              </w:rPr>
              <w:t>Acquisitions d'immobilisations</w:t>
            </w:r>
          </w:p>
        </w:tc>
        <w:tc>
          <w:tcPr>
            <w:tcW w:w="1458" w:type="dxa"/>
            <w:tcBorders>
              <w:top w:val="nil"/>
              <w:left w:val="nil"/>
              <w:bottom w:val="single" w:sz="4" w:space="0" w:color="auto"/>
              <w:right w:val="single" w:sz="4" w:space="0" w:color="auto"/>
            </w:tcBorders>
            <w:shd w:val="clear" w:color="auto" w:fill="auto"/>
            <w:noWrap/>
            <w:vAlign w:val="center"/>
          </w:tcPr>
          <w:p w14:paraId="1465DB48"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229A179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C8721A5"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722761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019C85E" w14:textId="77777777" w:rsidR="00291566" w:rsidRPr="006B24D0" w:rsidRDefault="00291566" w:rsidP="004203EE">
            <w:pPr>
              <w:rPr>
                <w:rFonts w:cs="Arial"/>
                <w:color w:val="FF0000"/>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828A0D4" w14:textId="77777777" w:rsidR="00291566" w:rsidRPr="006B24D0" w:rsidRDefault="00291566" w:rsidP="004203EE">
            <w:pPr>
              <w:rPr>
                <w:rFonts w:cs="Arial"/>
                <w:color w:val="FF0000"/>
                <w:sz w:val="18"/>
                <w:szCs w:val="18"/>
              </w:rPr>
            </w:pPr>
          </w:p>
        </w:tc>
      </w:tr>
      <w:tr w:rsidR="00291566" w:rsidRPr="006B24D0" w14:paraId="1623C30E"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1217A9F" w14:textId="77777777" w:rsidR="00291566" w:rsidRPr="006B24D0" w:rsidRDefault="00291566" w:rsidP="004203EE">
            <w:pPr>
              <w:rPr>
                <w:rFonts w:cs="Arial"/>
                <w:sz w:val="18"/>
                <w:szCs w:val="18"/>
              </w:rPr>
            </w:pPr>
            <w:r w:rsidRPr="006B24D0">
              <w:rPr>
                <w:rFonts w:cs="Arial"/>
                <w:sz w:val="18"/>
                <w:szCs w:val="18"/>
              </w:rPr>
              <w:t>Augmentation du BFRE</w:t>
            </w:r>
          </w:p>
        </w:tc>
        <w:tc>
          <w:tcPr>
            <w:tcW w:w="1458" w:type="dxa"/>
            <w:tcBorders>
              <w:top w:val="nil"/>
              <w:left w:val="nil"/>
              <w:bottom w:val="single" w:sz="4" w:space="0" w:color="auto"/>
              <w:right w:val="single" w:sz="4" w:space="0" w:color="auto"/>
            </w:tcBorders>
            <w:shd w:val="clear" w:color="auto" w:fill="auto"/>
            <w:noWrap/>
            <w:vAlign w:val="center"/>
          </w:tcPr>
          <w:p w14:paraId="4C69D378"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12E274C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14A74D31"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7149022D"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18E56D17"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496BED5" w14:textId="77777777" w:rsidR="00291566" w:rsidRPr="006B24D0" w:rsidRDefault="00291566" w:rsidP="004203EE">
            <w:pPr>
              <w:rPr>
                <w:rFonts w:cs="Arial"/>
                <w:sz w:val="18"/>
                <w:szCs w:val="18"/>
              </w:rPr>
            </w:pPr>
          </w:p>
        </w:tc>
      </w:tr>
      <w:tr w:rsidR="00291566" w:rsidRPr="006B24D0" w14:paraId="23879B16"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FEA31C" w14:textId="77777777" w:rsidR="00291566" w:rsidRPr="006B24D0" w:rsidRDefault="00291566" w:rsidP="004203EE">
            <w:pPr>
              <w:rPr>
                <w:rFonts w:cs="Arial"/>
                <w:sz w:val="18"/>
                <w:szCs w:val="18"/>
              </w:rPr>
            </w:pPr>
            <w:r w:rsidRPr="006B24D0">
              <w:rPr>
                <w:rFonts w:cs="Arial"/>
                <w:sz w:val="18"/>
                <w:szCs w:val="18"/>
              </w:rPr>
              <w:t>Dividendes distribués</w:t>
            </w:r>
          </w:p>
        </w:tc>
        <w:tc>
          <w:tcPr>
            <w:tcW w:w="1458" w:type="dxa"/>
            <w:tcBorders>
              <w:top w:val="nil"/>
              <w:left w:val="nil"/>
              <w:bottom w:val="single" w:sz="4" w:space="0" w:color="auto"/>
              <w:right w:val="single" w:sz="4" w:space="0" w:color="auto"/>
            </w:tcBorders>
            <w:shd w:val="clear" w:color="auto" w:fill="auto"/>
            <w:noWrap/>
            <w:vAlign w:val="center"/>
          </w:tcPr>
          <w:p w14:paraId="67C45DC2"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734DCD9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AD50C3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A41BB3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6B74F9F"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176542A" w14:textId="77777777" w:rsidR="00291566" w:rsidRPr="006B24D0" w:rsidRDefault="00291566" w:rsidP="004203EE">
            <w:pPr>
              <w:rPr>
                <w:rFonts w:cs="Arial"/>
                <w:sz w:val="18"/>
                <w:szCs w:val="18"/>
              </w:rPr>
            </w:pPr>
          </w:p>
        </w:tc>
      </w:tr>
      <w:tr w:rsidR="00291566" w:rsidRPr="006B24D0" w14:paraId="487F3052"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4556DF1" w14:textId="77777777" w:rsidR="00291566" w:rsidRPr="006B24D0" w:rsidRDefault="00291566" w:rsidP="004203EE">
            <w:pPr>
              <w:rPr>
                <w:rFonts w:cs="Arial"/>
                <w:sz w:val="18"/>
                <w:szCs w:val="18"/>
              </w:rPr>
            </w:pPr>
            <w:r w:rsidRPr="006B24D0">
              <w:rPr>
                <w:rFonts w:cs="Arial"/>
                <w:sz w:val="18"/>
                <w:szCs w:val="18"/>
              </w:rPr>
              <w:t>Remboursement d'emprunt</w:t>
            </w:r>
          </w:p>
        </w:tc>
        <w:tc>
          <w:tcPr>
            <w:tcW w:w="1458" w:type="dxa"/>
            <w:tcBorders>
              <w:top w:val="nil"/>
              <w:left w:val="nil"/>
              <w:bottom w:val="single" w:sz="4" w:space="0" w:color="auto"/>
              <w:right w:val="single" w:sz="4" w:space="0" w:color="auto"/>
            </w:tcBorders>
            <w:shd w:val="clear" w:color="auto" w:fill="auto"/>
            <w:noWrap/>
            <w:vAlign w:val="center"/>
          </w:tcPr>
          <w:p w14:paraId="7C676CF2"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26CB7B2C"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741192E"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76FDD84"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991E8B2"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5D98C30A" w14:textId="77777777" w:rsidR="00291566" w:rsidRPr="006B24D0" w:rsidRDefault="00291566" w:rsidP="004203EE">
            <w:pPr>
              <w:rPr>
                <w:rFonts w:cs="Arial"/>
                <w:sz w:val="18"/>
                <w:szCs w:val="18"/>
              </w:rPr>
            </w:pPr>
          </w:p>
        </w:tc>
      </w:tr>
      <w:tr w:rsidR="00291566" w:rsidRPr="006B24D0" w14:paraId="27486CCC"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526DA3E3" w14:textId="77777777" w:rsidR="00291566" w:rsidRPr="006B24D0" w:rsidRDefault="00291566" w:rsidP="004203EE">
            <w:pPr>
              <w:jc w:val="right"/>
              <w:rPr>
                <w:rFonts w:cs="Arial"/>
                <w:b/>
                <w:bCs/>
                <w:sz w:val="18"/>
                <w:szCs w:val="18"/>
              </w:rPr>
            </w:pPr>
            <w:r w:rsidRPr="006B24D0">
              <w:rPr>
                <w:rFonts w:cs="Arial"/>
                <w:b/>
                <w:bCs/>
                <w:sz w:val="18"/>
                <w:szCs w:val="18"/>
              </w:rPr>
              <w:t xml:space="preserve">TOTAL DES EMPLOIS </w:t>
            </w:r>
          </w:p>
        </w:tc>
        <w:tc>
          <w:tcPr>
            <w:tcW w:w="1458" w:type="dxa"/>
            <w:tcBorders>
              <w:top w:val="nil"/>
              <w:left w:val="nil"/>
              <w:bottom w:val="single" w:sz="4" w:space="0" w:color="auto"/>
              <w:right w:val="single" w:sz="4" w:space="0" w:color="auto"/>
            </w:tcBorders>
            <w:shd w:val="clear" w:color="000000" w:fill="C5D9F1"/>
            <w:noWrap/>
            <w:vAlign w:val="center"/>
          </w:tcPr>
          <w:p w14:paraId="53351D18"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37AA158F"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1309E1C0"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7D262B35"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3C5493C1"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13B52490" w14:textId="77777777" w:rsidR="00291566" w:rsidRPr="006B24D0" w:rsidRDefault="00291566" w:rsidP="004203EE">
            <w:pPr>
              <w:rPr>
                <w:rFonts w:cs="Arial"/>
                <w:b/>
                <w:bCs/>
                <w:sz w:val="18"/>
                <w:szCs w:val="18"/>
              </w:rPr>
            </w:pPr>
          </w:p>
        </w:tc>
      </w:tr>
      <w:tr w:rsidR="00291566" w:rsidRPr="006B24D0" w14:paraId="17DF1C77" w14:textId="77777777" w:rsidTr="004203EE">
        <w:trPr>
          <w:trHeight w:val="26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082A8B3" w14:textId="77777777" w:rsidR="00291566" w:rsidRPr="006B24D0" w:rsidRDefault="00291566" w:rsidP="004203EE">
            <w:pPr>
              <w:rPr>
                <w:rFonts w:cs="Arial"/>
                <w:b/>
                <w:bCs/>
                <w:sz w:val="18"/>
                <w:szCs w:val="18"/>
              </w:rPr>
            </w:pPr>
            <w:r w:rsidRPr="006B24D0">
              <w:rPr>
                <w:rFonts w:cs="Arial"/>
                <w:b/>
                <w:bCs/>
                <w:sz w:val="18"/>
                <w:szCs w:val="18"/>
              </w:rPr>
              <w:t>RESSOURCES</w:t>
            </w:r>
          </w:p>
        </w:tc>
        <w:tc>
          <w:tcPr>
            <w:tcW w:w="1458" w:type="dxa"/>
            <w:tcBorders>
              <w:top w:val="nil"/>
              <w:left w:val="nil"/>
              <w:bottom w:val="single" w:sz="4" w:space="0" w:color="auto"/>
              <w:right w:val="single" w:sz="4" w:space="0" w:color="auto"/>
            </w:tcBorders>
            <w:shd w:val="clear" w:color="auto" w:fill="auto"/>
            <w:noWrap/>
            <w:vAlign w:val="center"/>
          </w:tcPr>
          <w:p w14:paraId="4F8EA5A8"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2E75F49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7E347D5F"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EBA9AC6"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17D0821D"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51C4064" w14:textId="77777777" w:rsidR="00291566" w:rsidRPr="006B24D0" w:rsidRDefault="00291566" w:rsidP="004203EE">
            <w:pPr>
              <w:rPr>
                <w:rFonts w:cs="Arial"/>
                <w:sz w:val="18"/>
                <w:szCs w:val="18"/>
              </w:rPr>
            </w:pPr>
          </w:p>
        </w:tc>
      </w:tr>
      <w:tr w:rsidR="00291566" w:rsidRPr="006B24D0" w14:paraId="060D1EBB"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553B66D" w14:textId="77777777" w:rsidR="00291566" w:rsidRPr="006B24D0" w:rsidRDefault="00291566" w:rsidP="004203EE">
            <w:pPr>
              <w:rPr>
                <w:rFonts w:cs="Arial"/>
                <w:sz w:val="18"/>
                <w:szCs w:val="18"/>
              </w:rPr>
            </w:pPr>
            <w:r w:rsidRPr="006B24D0">
              <w:rPr>
                <w:rFonts w:cs="Arial"/>
                <w:sz w:val="18"/>
                <w:szCs w:val="18"/>
              </w:rPr>
              <w:t>CAF du projet</w:t>
            </w:r>
          </w:p>
        </w:tc>
        <w:tc>
          <w:tcPr>
            <w:tcW w:w="1458" w:type="dxa"/>
            <w:tcBorders>
              <w:top w:val="nil"/>
              <w:left w:val="nil"/>
              <w:bottom w:val="single" w:sz="4" w:space="0" w:color="auto"/>
              <w:right w:val="single" w:sz="4" w:space="0" w:color="auto"/>
            </w:tcBorders>
            <w:shd w:val="clear" w:color="auto" w:fill="auto"/>
            <w:noWrap/>
            <w:vAlign w:val="center"/>
          </w:tcPr>
          <w:p w14:paraId="578A7273"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75559378"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F075FCC"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8F30308"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DC80F5D"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2F024B3D" w14:textId="77777777" w:rsidR="00291566" w:rsidRPr="006B24D0" w:rsidRDefault="00291566" w:rsidP="004203EE">
            <w:pPr>
              <w:rPr>
                <w:rFonts w:cs="Arial"/>
                <w:sz w:val="18"/>
                <w:szCs w:val="18"/>
              </w:rPr>
            </w:pPr>
          </w:p>
        </w:tc>
      </w:tr>
      <w:tr w:rsidR="00291566" w:rsidRPr="006B24D0" w14:paraId="2A3B7B1A"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60AEEB" w14:textId="77777777" w:rsidR="00291566" w:rsidRPr="006B24D0" w:rsidRDefault="00291566" w:rsidP="004203EE">
            <w:pPr>
              <w:rPr>
                <w:rFonts w:cs="Arial"/>
                <w:sz w:val="18"/>
                <w:szCs w:val="18"/>
              </w:rPr>
            </w:pPr>
            <w:r w:rsidRPr="006B24D0">
              <w:rPr>
                <w:rFonts w:cs="Arial"/>
                <w:sz w:val="18"/>
                <w:szCs w:val="18"/>
              </w:rPr>
              <w:t>Apports en capital</w:t>
            </w:r>
          </w:p>
        </w:tc>
        <w:tc>
          <w:tcPr>
            <w:tcW w:w="1458" w:type="dxa"/>
            <w:tcBorders>
              <w:top w:val="nil"/>
              <w:left w:val="nil"/>
              <w:bottom w:val="single" w:sz="4" w:space="0" w:color="auto"/>
              <w:right w:val="single" w:sz="4" w:space="0" w:color="auto"/>
            </w:tcBorders>
            <w:shd w:val="clear" w:color="auto" w:fill="auto"/>
            <w:noWrap/>
            <w:vAlign w:val="center"/>
          </w:tcPr>
          <w:p w14:paraId="5823560B"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5EA8DAAE"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EDA3AA0"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507D7CD"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78EEBED7"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7A1C4978" w14:textId="77777777" w:rsidR="00291566" w:rsidRPr="006B24D0" w:rsidRDefault="00291566" w:rsidP="004203EE">
            <w:pPr>
              <w:rPr>
                <w:rFonts w:cs="Arial"/>
                <w:sz w:val="18"/>
                <w:szCs w:val="18"/>
              </w:rPr>
            </w:pPr>
          </w:p>
        </w:tc>
      </w:tr>
      <w:tr w:rsidR="00291566" w:rsidRPr="006B24D0" w14:paraId="3C8A5903"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6EE6DAF" w14:textId="77777777" w:rsidR="00291566" w:rsidRPr="006B24D0" w:rsidRDefault="00291566" w:rsidP="004203EE">
            <w:pPr>
              <w:rPr>
                <w:rFonts w:cs="Arial"/>
                <w:sz w:val="18"/>
                <w:szCs w:val="18"/>
              </w:rPr>
            </w:pPr>
            <w:r w:rsidRPr="006B24D0">
              <w:rPr>
                <w:rFonts w:cs="Arial"/>
                <w:sz w:val="18"/>
                <w:szCs w:val="18"/>
              </w:rPr>
              <w:t>Emprunt</w:t>
            </w:r>
          </w:p>
        </w:tc>
        <w:tc>
          <w:tcPr>
            <w:tcW w:w="1458" w:type="dxa"/>
            <w:tcBorders>
              <w:top w:val="nil"/>
              <w:left w:val="nil"/>
              <w:bottom w:val="single" w:sz="4" w:space="0" w:color="auto"/>
              <w:right w:val="single" w:sz="4" w:space="0" w:color="auto"/>
            </w:tcBorders>
            <w:shd w:val="clear" w:color="auto" w:fill="auto"/>
            <w:noWrap/>
            <w:vAlign w:val="center"/>
          </w:tcPr>
          <w:p w14:paraId="43F2B93A"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51B8BA10"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6C6E968"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7F4FC59"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5C819355"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71FE1C23" w14:textId="77777777" w:rsidR="00291566" w:rsidRPr="006B24D0" w:rsidRDefault="00291566" w:rsidP="004203EE">
            <w:pPr>
              <w:rPr>
                <w:rFonts w:cs="Arial"/>
                <w:sz w:val="18"/>
                <w:szCs w:val="18"/>
              </w:rPr>
            </w:pPr>
          </w:p>
        </w:tc>
      </w:tr>
      <w:tr w:rsidR="00291566" w:rsidRPr="006B24D0" w14:paraId="33E797E8"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28589F4" w14:textId="77777777" w:rsidR="00291566" w:rsidRPr="006B24D0" w:rsidRDefault="00291566" w:rsidP="004203EE">
            <w:pPr>
              <w:rPr>
                <w:rFonts w:cs="Arial"/>
                <w:sz w:val="18"/>
                <w:szCs w:val="18"/>
              </w:rPr>
            </w:pPr>
            <w:r w:rsidRPr="006B24D0">
              <w:rPr>
                <w:rFonts w:cs="Arial"/>
                <w:sz w:val="18"/>
                <w:szCs w:val="18"/>
              </w:rPr>
              <w:t>Diminution, récupération BFRE</w:t>
            </w:r>
          </w:p>
        </w:tc>
        <w:tc>
          <w:tcPr>
            <w:tcW w:w="1458" w:type="dxa"/>
            <w:tcBorders>
              <w:top w:val="nil"/>
              <w:left w:val="nil"/>
              <w:bottom w:val="single" w:sz="4" w:space="0" w:color="auto"/>
              <w:right w:val="single" w:sz="4" w:space="0" w:color="auto"/>
            </w:tcBorders>
            <w:shd w:val="clear" w:color="auto" w:fill="auto"/>
            <w:noWrap/>
            <w:vAlign w:val="center"/>
          </w:tcPr>
          <w:p w14:paraId="780A2284"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37DB09B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9111470"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F49EDC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2346E2B"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10735744" w14:textId="77777777" w:rsidR="00291566" w:rsidRPr="006B24D0" w:rsidRDefault="00291566" w:rsidP="004203EE">
            <w:pPr>
              <w:rPr>
                <w:rFonts w:cs="Arial"/>
                <w:sz w:val="18"/>
                <w:szCs w:val="18"/>
              </w:rPr>
            </w:pPr>
          </w:p>
        </w:tc>
      </w:tr>
      <w:tr w:rsidR="00291566" w:rsidRPr="006B24D0" w14:paraId="15833279"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56BB6EB4" w14:textId="77777777" w:rsidR="00291566" w:rsidRPr="006B24D0" w:rsidRDefault="00291566" w:rsidP="004203EE">
            <w:pPr>
              <w:jc w:val="right"/>
              <w:rPr>
                <w:rFonts w:cs="Arial"/>
                <w:b/>
                <w:bCs/>
                <w:sz w:val="18"/>
                <w:szCs w:val="18"/>
              </w:rPr>
            </w:pPr>
            <w:r w:rsidRPr="006B24D0">
              <w:rPr>
                <w:rFonts w:cs="Arial"/>
                <w:b/>
                <w:bCs/>
                <w:sz w:val="18"/>
                <w:szCs w:val="18"/>
              </w:rPr>
              <w:t>Total des ressources</w:t>
            </w:r>
          </w:p>
        </w:tc>
        <w:tc>
          <w:tcPr>
            <w:tcW w:w="1458" w:type="dxa"/>
            <w:tcBorders>
              <w:top w:val="nil"/>
              <w:left w:val="nil"/>
              <w:bottom w:val="single" w:sz="4" w:space="0" w:color="auto"/>
              <w:right w:val="single" w:sz="4" w:space="0" w:color="auto"/>
            </w:tcBorders>
            <w:shd w:val="clear" w:color="000000" w:fill="C5D9F1"/>
            <w:noWrap/>
            <w:vAlign w:val="center"/>
          </w:tcPr>
          <w:p w14:paraId="6F92DDE8"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70580A69"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7C94452B"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5F2E7988"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14F93A70"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3843A0F9" w14:textId="77777777" w:rsidR="00291566" w:rsidRPr="006B24D0" w:rsidRDefault="00291566" w:rsidP="004203EE">
            <w:pPr>
              <w:rPr>
                <w:rFonts w:cs="Arial"/>
                <w:b/>
                <w:bCs/>
                <w:sz w:val="18"/>
                <w:szCs w:val="18"/>
              </w:rPr>
            </w:pPr>
          </w:p>
        </w:tc>
      </w:tr>
      <w:tr w:rsidR="00291566" w:rsidRPr="006B24D0" w14:paraId="01532A84"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65340068" w14:textId="77777777" w:rsidR="00291566" w:rsidRPr="006B24D0" w:rsidRDefault="00291566" w:rsidP="004203EE">
            <w:pPr>
              <w:jc w:val="right"/>
              <w:rPr>
                <w:rFonts w:cs="Arial"/>
                <w:b/>
                <w:bCs/>
                <w:sz w:val="18"/>
                <w:szCs w:val="18"/>
              </w:rPr>
            </w:pPr>
            <w:r w:rsidRPr="006B24D0">
              <w:rPr>
                <w:rFonts w:cs="Arial"/>
                <w:b/>
                <w:bCs/>
                <w:sz w:val="18"/>
                <w:szCs w:val="18"/>
              </w:rPr>
              <w:t>Variation de la trésorerie</w:t>
            </w:r>
          </w:p>
        </w:tc>
        <w:tc>
          <w:tcPr>
            <w:tcW w:w="1458" w:type="dxa"/>
            <w:tcBorders>
              <w:top w:val="nil"/>
              <w:left w:val="nil"/>
              <w:bottom w:val="single" w:sz="4" w:space="0" w:color="auto"/>
              <w:right w:val="single" w:sz="4" w:space="0" w:color="auto"/>
            </w:tcBorders>
            <w:shd w:val="clear" w:color="000000" w:fill="C5D9F1"/>
            <w:noWrap/>
            <w:vAlign w:val="center"/>
          </w:tcPr>
          <w:p w14:paraId="17007551"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07A16E9C"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571D0367"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0F18711F"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37B8588D"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3629EC18" w14:textId="77777777" w:rsidR="00291566" w:rsidRPr="006B24D0" w:rsidRDefault="00291566" w:rsidP="004203EE">
            <w:pPr>
              <w:rPr>
                <w:rFonts w:cs="Arial"/>
                <w:b/>
                <w:bCs/>
                <w:sz w:val="18"/>
                <w:szCs w:val="18"/>
              </w:rPr>
            </w:pPr>
          </w:p>
        </w:tc>
      </w:tr>
      <w:tr w:rsidR="00291566" w:rsidRPr="006B24D0" w14:paraId="25ACBDC6"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E92BC9A" w14:textId="77777777" w:rsidR="00291566" w:rsidRPr="006B24D0" w:rsidRDefault="00291566" w:rsidP="004203EE">
            <w:pPr>
              <w:jc w:val="right"/>
              <w:rPr>
                <w:rFonts w:cs="Arial"/>
                <w:sz w:val="18"/>
                <w:szCs w:val="18"/>
              </w:rPr>
            </w:pPr>
            <w:r w:rsidRPr="006B24D0">
              <w:rPr>
                <w:rFonts w:cs="Arial"/>
                <w:sz w:val="18"/>
                <w:szCs w:val="18"/>
              </w:rPr>
              <w:t>Trésorerie initiale</w:t>
            </w:r>
          </w:p>
        </w:tc>
        <w:tc>
          <w:tcPr>
            <w:tcW w:w="1458" w:type="dxa"/>
            <w:tcBorders>
              <w:top w:val="nil"/>
              <w:left w:val="nil"/>
              <w:bottom w:val="single" w:sz="4" w:space="0" w:color="auto"/>
              <w:right w:val="single" w:sz="4" w:space="0" w:color="auto"/>
            </w:tcBorders>
            <w:shd w:val="clear" w:color="auto" w:fill="auto"/>
            <w:noWrap/>
            <w:vAlign w:val="center"/>
          </w:tcPr>
          <w:p w14:paraId="0E5A580F"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3AF0FD0F"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A28F879"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0D11380"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FE5CB4D"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7DB50C7B" w14:textId="77777777" w:rsidR="00291566" w:rsidRPr="006B24D0" w:rsidRDefault="00291566" w:rsidP="004203EE">
            <w:pPr>
              <w:rPr>
                <w:rFonts w:cs="Arial"/>
                <w:sz w:val="18"/>
                <w:szCs w:val="18"/>
              </w:rPr>
            </w:pPr>
          </w:p>
        </w:tc>
      </w:tr>
      <w:tr w:rsidR="00291566" w:rsidRPr="006B24D0" w14:paraId="4862BE45"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6EF92EC4" w14:textId="77777777" w:rsidR="00291566" w:rsidRPr="006B24D0" w:rsidRDefault="00291566" w:rsidP="004203EE">
            <w:pPr>
              <w:jc w:val="right"/>
              <w:rPr>
                <w:rFonts w:cs="Arial"/>
                <w:b/>
                <w:bCs/>
                <w:sz w:val="18"/>
                <w:szCs w:val="18"/>
              </w:rPr>
            </w:pPr>
            <w:r w:rsidRPr="006B24D0">
              <w:rPr>
                <w:rFonts w:cs="Arial"/>
                <w:b/>
                <w:bCs/>
                <w:sz w:val="18"/>
                <w:szCs w:val="18"/>
              </w:rPr>
              <w:t>Trésorerie finale</w:t>
            </w:r>
          </w:p>
        </w:tc>
        <w:tc>
          <w:tcPr>
            <w:tcW w:w="1458" w:type="dxa"/>
            <w:tcBorders>
              <w:top w:val="nil"/>
              <w:left w:val="nil"/>
              <w:bottom w:val="single" w:sz="4" w:space="0" w:color="auto"/>
              <w:right w:val="single" w:sz="4" w:space="0" w:color="auto"/>
            </w:tcBorders>
            <w:shd w:val="clear" w:color="000000" w:fill="C5D9F1"/>
            <w:noWrap/>
            <w:vAlign w:val="center"/>
          </w:tcPr>
          <w:p w14:paraId="68840D3C"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2CFCB6B3"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75F9CD30"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0B419451"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6DE38DDD"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4DC63818" w14:textId="77777777" w:rsidR="00291566" w:rsidRPr="006B24D0" w:rsidRDefault="00291566" w:rsidP="004203EE">
            <w:pPr>
              <w:rPr>
                <w:rFonts w:cs="Arial"/>
                <w:b/>
                <w:bCs/>
                <w:sz w:val="18"/>
                <w:szCs w:val="18"/>
              </w:rPr>
            </w:pPr>
          </w:p>
        </w:tc>
      </w:tr>
    </w:tbl>
    <w:p w14:paraId="0F2A36D5" w14:textId="77777777" w:rsidR="00291566" w:rsidRDefault="00291566" w:rsidP="00291566">
      <w:pPr>
        <w:rPr>
          <w:rFonts w:cs="Arial"/>
          <w:b/>
          <w:iCs/>
        </w:rPr>
      </w:pPr>
    </w:p>
    <w:p w14:paraId="61865415" w14:textId="77777777" w:rsidR="00291566" w:rsidRDefault="00291566" w:rsidP="00291566">
      <w:pPr>
        <w:rPr>
          <w:rFonts w:cs="Arial"/>
          <w:b/>
          <w:iCs/>
        </w:rPr>
      </w:pPr>
      <w:r>
        <w:rPr>
          <w:rFonts w:cs="Arial"/>
          <w:b/>
          <w:iCs/>
        </w:rPr>
        <w:t>Remarques et propositions de solution</w:t>
      </w:r>
    </w:p>
    <w:p w14:paraId="79548723" w14:textId="77777777" w:rsidR="00291566" w:rsidRDefault="00291566" w:rsidP="00291566">
      <w:pPr>
        <w:rPr>
          <w:rFonts w:cs="Arial"/>
          <w:b/>
          <w:iCs/>
        </w:rPr>
      </w:pPr>
    </w:p>
    <w:p w14:paraId="3AD13DEE" w14:textId="77777777" w:rsidR="00291566" w:rsidRDefault="00291566" w:rsidP="00291566">
      <w:pPr>
        <w:rPr>
          <w:rFonts w:cs="Arial"/>
          <w:b/>
          <w:iCs/>
        </w:rPr>
      </w:pPr>
    </w:p>
    <w:p w14:paraId="0841A2D0" w14:textId="77777777" w:rsidR="00291566" w:rsidRDefault="00291566" w:rsidP="00291566">
      <w:pPr>
        <w:rPr>
          <w:rFonts w:cs="Arial"/>
          <w:b/>
          <w:iCs/>
        </w:rPr>
      </w:pPr>
    </w:p>
    <w:p w14:paraId="590FC6C0" w14:textId="77777777" w:rsidR="00291566" w:rsidRDefault="00291566" w:rsidP="00291566">
      <w:pPr>
        <w:rPr>
          <w:rFonts w:cs="Arial"/>
          <w:b/>
          <w:iCs/>
        </w:rPr>
      </w:pPr>
    </w:p>
    <w:p w14:paraId="4D488EA3" w14:textId="77777777" w:rsidR="00291566" w:rsidRDefault="00291566" w:rsidP="00291566">
      <w:pPr>
        <w:rPr>
          <w:rFonts w:cs="Arial"/>
          <w:b/>
          <w:iCs/>
        </w:rPr>
      </w:pPr>
    </w:p>
    <w:p w14:paraId="7394E9B7" w14:textId="77777777" w:rsidR="00291566" w:rsidRDefault="00291566" w:rsidP="00291566">
      <w:pPr>
        <w:rPr>
          <w:rFonts w:cs="Arial"/>
          <w:b/>
          <w:iCs/>
        </w:rPr>
      </w:pPr>
    </w:p>
    <w:p w14:paraId="32D6FDE7" w14:textId="77777777" w:rsidR="00291566" w:rsidRDefault="00291566" w:rsidP="00291566">
      <w:pPr>
        <w:rPr>
          <w:rFonts w:cs="Arial"/>
          <w:b/>
          <w:iCs/>
        </w:rPr>
      </w:pPr>
    </w:p>
    <w:p w14:paraId="7CD75A76" w14:textId="77777777" w:rsidR="00291566" w:rsidRDefault="00291566" w:rsidP="00291566">
      <w:pPr>
        <w:rPr>
          <w:rFonts w:cs="Arial"/>
          <w:b/>
          <w:iCs/>
        </w:rPr>
      </w:pPr>
    </w:p>
    <w:p w14:paraId="6CB64F02" w14:textId="77777777" w:rsidR="00291566" w:rsidRDefault="00291566" w:rsidP="00291566">
      <w:pPr>
        <w:rPr>
          <w:rFonts w:cs="Arial"/>
          <w:b/>
          <w:iCs/>
        </w:rPr>
      </w:pPr>
    </w:p>
    <w:p w14:paraId="29020088" w14:textId="77777777" w:rsidR="00291566" w:rsidRDefault="00291566" w:rsidP="00291566">
      <w:pPr>
        <w:rPr>
          <w:rFonts w:cs="Arial"/>
          <w:b/>
          <w:iCs/>
        </w:rPr>
      </w:pPr>
    </w:p>
    <w:p w14:paraId="4CDB1E2C" w14:textId="77777777" w:rsidR="00291566" w:rsidRDefault="00291566" w:rsidP="00291566">
      <w:pPr>
        <w:rPr>
          <w:rFonts w:cs="Arial"/>
          <w:b/>
          <w:iCs/>
        </w:rPr>
      </w:pPr>
    </w:p>
    <w:p w14:paraId="0D2163BE" w14:textId="77777777" w:rsidR="00291566" w:rsidRDefault="00291566" w:rsidP="00291566">
      <w:pPr>
        <w:rPr>
          <w:rFonts w:cs="Arial"/>
          <w:b/>
          <w:iCs/>
        </w:rPr>
      </w:pPr>
    </w:p>
    <w:p w14:paraId="54FC16C3" w14:textId="77777777" w:rsidR="00291566" w:rsidRDefault="00291566" w:rsidP="00291566">
      <w:pPr>
        <w:rPr>
          <w:rFonts w:cs="Arial"/>
          <w:b/>
          <w:iCs/>
        </w:rPr>
      </w:pPr>
    </w:p>
    <w:p w14:paraId="66020D28" w14:textId="77777777" w:rsidR="00291566" w:rsidRDefault="00291566" w:rsidP="00291566">
      <w:pPr>
        <w:rPr>
          <w:rFonts w:cs="Arial"/>
          <w:b/>
          <w:iCs/>
        </w:rPr>
      </w:pPr>
    </w:p>
    <w:p w14:paraId="77BF9AF5" w14:textId="77777777" w:rsidR="00291566" w:rsidRDefault="00291566" w:rsidP="00291566">
      <w:pPr>
        <w:rPr>
          <w:rFonts w:cs="Arial"/>
          <w:b/>
          <w:iCs/>
        </w:rPr>
      </w:pPr>
    </w:p>
    <w:tbl>
      <w:tblPr>
        <w:tblW w:w="10120" w:type="dxa"/>
        <w:tblCellMar>
          <w:left w:w="70" w:type="dxa"/>
          <w:right w:w="70" w:type="dxa"/>
        </w:tblCellMar>
        <w:tblLook w:val="04A0" w:firstRow="1" w:lastRow="0" w:firstColumn="1" w:lastColumn="0" w:noHBand="0" w:noVBand="1"/>
      </w:tblPr>
      <w:tblGrid>
        <w:gridCol w:w="2830"/>
        <w:gridCol w:w="1458"/>
        <w:gridCol w:w="1202"/>
        <w:gridCol w:w="1189"/>
        <w:gridCol w:w="1189"/>
        <w:gridCol w:w="1189"/>
        <w:gridCol w:w="1063"/>
      </w:tblGrid>
      <w:tr w:rsidR="00291566" w:rsidRPr="006B24D0" w14:paraId="3DA6C59E" w14:textId="77777777" w:rsidTr="004203EE">
        <w:trPr>
          <w:trHeight w:val="263"/>
        </w:trPr>
        <w:tc>
          <w:tcPr>
            <w:tcW w:w="10120" w:type="dxa"/>
            <w:gridSpan w:val="7"/>
            <w:tcBorders>
              <w:top w:val="single" w:sz="4" w:space="0" w:color="auto"/>
              <w:left w:val="single" w:sz="4" w:space="0" w:color="auto"/>
              <w:bottom w:val="single" w:sz="4" w:space="0" w:color="auto"/>
              <w:right w:val="single" w:sz="4" w:space="0" w:color="000000"/>
            </w:tcBorders>
            <w:shd w:val="clear" w:color="000000" w:fill="CCC0DA"/>
            <w:noWrap/>
            <w:vAlign w:val="bottom"/>
            <w:hideMark/>
          </w:tcPr>
          <w:p w14:paraId="0CA8AAA2" w14:textId="77777777" w:rsidR="00291566" w:rsidRPr="006B24D0" w:rsidRDefault="00291566" w:rsidP="004203EE">
            <w:pPr>
              <w:spacing w:before="120" w:after="120"/>
              <w:jc w:val="center"/>
              <w:rPr>
                <w:rFonts w:cs="Arial"/>
                <w:b/>
                <w:bCs/>
                <w:sz w:val="22"/>
                <w:szCs w:val="22"/>
              </w:rPr>
            </w:pPr>
            <w:r w:rsidRPr="006B24D0">
              <w:rPr>
                <w:rFonts w:cs="Arial"/>
                <w:b/>
                <w:bCs/>
                <w:sz w:val="22"/>
                <w:szCs w:val="22"/>
              </w:rPr>
              <w:t xml:space="preserve">Plan de financement </w:t>
            </w:r>
            <w:r>
              <w:rPr>
                <w:rFonts w:cs="Arial"/>
                <w:b/>
                <w:bCs/>
                <w:sz w:val="22"/>
                <w:szCs w:val="22"/>
              </w:rPr>
              <w:t>corrigé</w:t>
            </w:r>
          </w:p>
        </w:tc>
      </w:tr>
      <w:tr w:rsidR="00291566" w:rsidRPr="006B24D0" w14:paraId="5501642F"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CC0DA"/>
            <w:noWrap/>
            <w:vAlign w:val="center"/>
            <w:hideMark/>
          </w:tcPr>
          <w:p w14:paraId="41F82427" w14:textId="77777777" w:rsidR="00291566" w:rsidRPr="006B24D0" w:rsidRDefault="00291566" w:rsidP="004203EE">
            <w:pPr>
              <w:rPr>
                <w:rFonts w:cs="Arial"/>
                <w:sz w:val="18"/>
                <w:szCs w:val="18"/>
              </w:rPr>
            </w:pPr>
            <w:r w:rsidRPr="006B24D0">
              <w:rPr>
                <w:rFonts w:cs="Arial"/>
                <w:sz w:val="18"/>
                <w:szCs w:val="18"/>
              </w:rPr>
              <w:t> </w:t>
            </w:r>
          </w:p>
        </w:tc>
        <w:tc>
          <w:tcPr>
            <w:tcW w:w="1458" w:type="dxa"/>
            <w:tcBorders>
              <w:top w:val="nil"/>
              <w:left w:val="nil"/>
              <w:bottom w:val="single" w:sz="4" w:space="0" w:color="auto"/>
              <w:right w:val="single" w:sz="4" w:space="0" w:color="auto"/>
            </w:tcBorders>
            <w:shd w:val="clear" w:color="000000" w:fill="CCC0DA"/>
            <w:noWrap/>
            <w:vAlign w:val="center"/>
            <w:hideMark/>
          </w:tcPr>
          <w:p w14:paraId="678FB944" w14:textId="77777777" w:rsidR="00291566" w:rsidRPr="006B24D0" w:rsidRDefault="00291566" w:rsidP="004203EE">
            <w:pPr>
              <w:jc w:val="center"/>
              <w:rPr>
                <w:rFonts w:cs="Arial"/>
                <w:b/>
                <w:bCs/>
                <w:sz w:val="18"/>
                <w:szCs w:val="18"/>
              </w:rPr>
            </w:pPr>
            <w:r w:rsidRPr="006B24D0">
              <w:rPr>
                <w:rFonts w:cs="Arial"/>
                <w:b/>
                <w:bCs/>
                <w:sz w:val="18"/>
                <w:szCs w:val="18"/>
              </w:rPr>
              <w:t>Début N+1</w:t>
            </w:r>
          </w:p>
        </w:tc>
        <w:tc>
          <w:tcPr>
            <w:tcW w:w="1202" w:type="dxa"/>
            <w:tcBorders>
              <w:top w:val="nil"/>
              <w:left w:val="nil"/>
              <w:bottom w:val="single" w:sz="4" w:space="0" w:color="auto"/>
              <w:right w:val="single" w:sz="4" w:space="0" w:color="auto"/>
            </w:tcBorders>
            <w:shd w:val="clear" w:color="000000" w:fill="CCC0DA"/>
            <w:noWrap/>
            <w:vAlign w:val="center"/>
            <w:hideMark/>
          </w:tcPr>
          <w:p w14:paraId="0FC36263" w14:textId="77777777" w:rsidR="00291566" w:rsidRPr="006B24D0" w:rsidRDefault="00291566" w:rsidP="004203EE">
            <w:pPr>
              <w:jc w:val="center"/>
              <w:rPr>
                <w:rFonts w:cs="Arial"/>
                <w:b/>
                <w:bCs/>
                <w:sz w:val="18"/>
                <w:szCs w:val="18"/>
              </w:rPr>
            </w:pPr>
            <w:r w:rsidRPr="006B24D0">
              <w:rPr>
                <w:rFonts w:cs="Arial"/>
                <w:b/>
                <w:bCs/>
                <w:sz w:val="18"/>
                <w:szCs w:val="18"/>
              </w:rPr>
              <w:t>Fin N+1</w:t>
            </w:r>
          </w:p>
        </w:tc>
        <w:tc>
          <w:tcPr>
            <w:tcW w:w="1189" w:type="dxa"/>
            <w:tcBorders>
              <w:top w:val="nil"/>
              <w:left w:val="nil"/>
              <w:bottom w:val="single" w:sz="4" w:space="0" w:color="auto"/>
              <w:right w:val="single" w:sz="4" w:space="0" w:color="auto"/>
            </w:tcBorders>
            <w:shd w:val="clear" w:color="000000" w:fill="CCC0DA"/>
            <w:noWrap/>
            <w:vAlign w:val="center"/>
            <w:hideMark/>
          </w:tcPr>
          <w:p w14:paraId="55A22D08" w14:textId="77777777" w:rsidR="00291566" w:rsidRPr="006B24D0" w:rsidRDefault="00291566" w:rsidP="004203EE">
            <w:pPr>
              <w:jc w:val="center"/>
              <w:rPr>
                <w:rFonts w:cs="Arial"/>
                <w:b/>
                <w:bCs/>
                <w:sz w:val="18"/>
                <w:szCs w:val="18"/>
              </w:rPr>
            </w:pPr>
            <w:r w:rsidRPr="006B24D0">
              <w:rPr>
                <w:rFonts w:cs="Arial"/>
                <w:b/>
                <w:bCs/>
                <w:sz w:val="18"/>
                <w:szCs w:val="18"/>
              </w:rPr>
              <w:t>N+2</w:t>
            </w:r>
          </w:p>
        </w:tc>
        <w:tc>
          <w:tcPr>
            <w:tcW w:w="1189" w:type="dxa"/>
            <w:tcBorders>
              <w:top w:val="nil"/>
              <w:left w:val="nil"/>
              <w:bottom w:val="single" w:sz="4" w:space="0" w:color="auto"/>
              <w:right w:val="single" w:sz="4" w:space="0" w:color="auto"/>
            </w:tcBorders>
            <w:shd w:val="clear" w:color="000000" w:fill="CCC0DA"/>
            <w:noWrap/>
            <w:vAlign w:val="center"/>
            <w:hideMark/>
          </w:tcPr>
          <w:p w14:paraId="49A6672B" w14:textId="77777777" w:rsidR="00291566" w:rsidRPr="006B24D0" w:rsidRDefault="00291566" w:rsidP="004203EE">
            <w:pPr>
              <w:jc w:val="center"/>
              <w:rPr>
                <w:rFonts w:cs="Arial"/>
                <w:b/>
                <w:bCs/>
                <w:sz w:val="18"/>
                <w:szCs w:val="18"/>
              </w:rPr>
            </w:pPr>
            <w:r w:rsidRPr="006B24D0">
              <w:rPr>
                <w:rFonts w:cs="Arial"/>
                <w:b/>
                <w:bCs/>
                <w:sz w:val="18"/>
                <w:szCs w:val="18"/>
              </w:rPr>
              <w:t>N+3</w:t>
            </w:r>
          </w:p>
        </w:tc>
        <w:tc>
          <w:tcPr>
            <w:tcW w:w="1189" w:type="dxa"/>
            <w:tcBorders>
              <w:top w:val="nil"/>
              <w:left w:val="nil"/>
              <w:bottom w:val="single" w:sz="4" w:space="0" w:color="auto"/>
              <w:right w:val="single" w:sz="4" w:space="0" w:color="auto"/>
            </w:tcBorders>
            <w:shd w:val="clear" w:color="000000" w:fill="CCC0DA"/>
            <w:noWrap/>
            <w:vAlign w:val="center"/>
            <w:hideMark/>
          </w:tcPr>
          <w:p w14:paraId="0FD0BF9B" w14:textId="77777777" w:rsidR="00291566" w:rsidRPr="006B24D0" w:rsidRDefault="00291566" w:rsidP="004203EE">
            <w:pPr>
              <w:jc w:val="center"/>
              <w:rPr>
                <w:rFonts w:cs="Arial"/>
                <w:b/>
                <w:bCs/>
                <w:sz w:val="18"/>
                <w:szCs w:val="18"/>
              </w:rPr>
            </w:pPr>
            <w:r w:rsidRPr="006B24D0">
              <w:rPr>
                <w:rFonts w:cs="Arial"/>
                <w:b/>
                <w:bCs/>
                <w:sz w:val="18"/>
                <w:szCs w:val="18"/>
              </w:rPr>
              <w:t>N+4</w:t>
            </w:r>
          </w:p>
        </w:tc>
        <w:tc>
          <w:tcPr>
            <w:tcW w:w="1061" w:type="dxa"/>
            <w:tcBorders>
              <w:top w:val="nil"/>
              <w:left w:val="nil"/>
              <w:bottom w:val="single" w:sz="4" w:space="0" w:color="auto"/>
              <w:right w:val="single" w:sz="4" w:space="0" w:color="auto"/>
            </w:tcBorders>
            <w:shd w:val="clear" w:color="000000" w:fill="CCC0DA"/>
            <w:noWrap/>
            <w:vAlign w:val="center"/>
            <w:hideMark/>
          </w:tcPr>
          <w:p w14:paraId="56534EC3" w14:textId="77777777" w:rsidR="00291566" w:rsidRPr="006B24D0" w:rsidRDefault="00291566" w:rsidP="004203EE">
            <w:pPr>
              <w:jc w:val="center"/>
              <w:rPr>
                <w:rFonts w:cs="Arial"/>
                <w:b/>
                <w:bCs/>
                <w:sz w:val="18"/>
                <w:szCs w:val="18"/>
              </w:rPr>
            </w:pPr>
            <w:r w:rsidRPr="006B24D0">
              <w:rPr>
                <w:rFonts w:cs="Arial"/>
                <w:b/>
                <w:bCs/>
                <w:sz w:val="18"/>
                <w:szCs w:val="18"/>
              </w:rPr>
              <w:t>N+5</w:t>
            </w:r>
          </w:p>
        </w:tc>
      </w:tr>
      <w:tr w:rsidR="00291566" w:rsidRPr="006B24D0" w14:paraId="54FB6DDB" w14:textId="77777777" w:rsidTr="004203EE">
        <w:trPr>
          <w:trHeight w:val="26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16D34A5" w14:textId="77777777" w:rsidR="00291566" w:rsidRPr="006B24D0" w:rsidRDefault="00291566" w:rsidP="004203EE">
            <w:pPr>
              <w:rPr>
                <w:rFonts w:cs="Arial"/>
                <w:b/>
                <w:bCs/>
                <w:sz w:val="18"/>
                <w:szCs w:val="18"/>
              </w:rPr>
            </w:pPr>
            <w:r w:rsidRPr="006B24D0">
              <w:rPr>
                <w:rFonts w:cs="Arial"/>
                <w:b/>
                <w:bCs/>
                <w:sz w:val="18"/>
                <w:szCs w:val="18"/>
              </w:rPr>
              <w:t>EMPLOIS</w:t>
            </w:r>
          </w:p>
        </w:tc>
        <w:tc>
          <w:tcPr>
            <w:tcW w:w="1458" w:type="dxa"/>
            <w:tcBorders>
              <w:top w:val="nil"/>
              <w:left w:val="nil"/>
              <w:bottom w:val="single" w:sz="4" w:space="0" w:color="auto"/>
              <w:right w:val="single" w:sz="4" w:space="0" w:color="auto"/>
            </w:tcBorders>
            <w:shd w:val="clear" w:color="auto" w:fill="auto"/>
            <w:noWrap/>
            <w:vAlign w:val="center"/>
          </w:tcPr>
          <w:p w14:paraId="4589620D"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42836AD5"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6A64C9D"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74D5F7B4"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F8C97F8"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5FAEEE5E" w14:textId="77777777" w:rsidR="00291566" w:rsidRPr="006B24D0" w:rsidRDefault="00291566" w:rsidP="004203EE">
            <w:pPr>
              <w:rPr>
                <w:rFonts w:cs="Arial"/>
                <w:sz w:val="18"/>
                <w:szCs w:val="18"/>
              </w:rPr>
            </w:pPr>
          </w:p>
        </w:tc>
      </w:tr>
      <w:tr w:rsidR="00291566" w:rsidRPr="006B24D0" w14:paraId="1AE378AE"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CB23F01" w14:textId="77777777" w:rsidR="00291566" w:rsidRPr="006B24D0" w:rsidRDefault="00291566" w:rsidP="004203EE">
            <w:pPr>
              <w:rPr>
                <w:rFonts w:cs="Arial"/>
                <w:sz w:val="18"/>
                <w:szCs w:val="18"/>
              </w:rPr>
            </w:pPr>
            <w:r w:rsidRPr="006B24D0">
              <w:rPr>
                <w:rFonts w:cs="Arial"/>
                <w:sz w:val="18"/>
                <w:szCs w:val="18"/>
              </w:rPr>
              <w:t>Acquisitions d'immobilisations</w:t>
            </w:r>
          </w:p>
        </w:tc>
        <w:tc>
          <w:tcPr>
            <w:tcW w:w="1458" w:type="dxa"/>
            <w:tcBorders>
              <w:top w:val="nil"/>
              <w:left w:val="nil"/>
              <w:bottom w:val="single" w:sz="4" w:space="0" w:color="auto"/>
              <w:right w:val="single" w:sz="4" w:space="0" w:color="auto"/>
            </w:tcBorders>
            <w:shd w:val="clear" w:color="auto" w:fill="auto"/>
            <w:noWrap/>
            <w:vAlign w:val="center"/>
          </w:tcPr>
          <w:p w14:paraId="6D27D809"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2C97C6D5"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55B3B311"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9E97D46"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D77C810" w14:textId="77777777" w:rsidR="00291566" w:rsidRPr="006B24D0" w:rsidRDefault="00291566" w:rsidP="004203EE">
            <w:pPr>
              <w:rPr>
                <w:rFonts w:cs="Arial"/>
                <w:color w:val="FF0000"/>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742DB4A" w14:textId="77777777" w:rsidR="00291566" w:rsidRPr="006B24D0" w:rsidRDefault="00291566" w:rsidP="004203EE">
            <w:pPr>
              <w:rPr>
                <w:rFonts w:cs="Arial"/>
                <w:color w:val="FF0000"/>
                <w:sz w:val="18"/>
                <w:szCs w:val="18"/>
              </w:rPr>
            </w:pPr>
          </w:p>
        </w:tc>
      </w:tr>
      <w:tr w:rsidR="00291566" w:rsidRPr="006B24D0" w14:paraId="2716CEC7"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997A0A" w14:textId="77777777" w:rsidR="00291566" w:rsidRPr="006B24D0" w:rsidRDefault="00291566" w:rsidP="004203EE">
            <w:pPr>
              <w:rPr>
                <w:rFonts w:cs="Arial"/>
                <w:sz w:val="18"/>
                <w:szCs w:val="18"/>
              </w:rPr>
            </w:pPr>
            <w:r w:rsidRPr="006B24D0">
              <w:rPr>
                <w:rFonts w:cs="Arial"/>
                <w:sz w:val="18"/>
                <w:szCs w:val="18"/>
              </w:rPr>
              <w:t>Augmentation du BFRE</w:t>
            </w:r>
          </w:p>
        </w:tc>
        <w:tc>
          <w:tcPr>
            <w:tcW w:w="1458" w:type="dxa"/>
            <w:tcBorders>
              <w:top w:val="nil"/>
              <w:left w:val="nil"/>
              <w:bottom w:val="single" w:sz="4" w:space="0" w:color="auto"/>
              <w:right w:val="single" w:sz="4" w:space="0" w:color="auto"/>
            </w:tcBorders>
            <w:shd w:val="clear" w:color="auto" w:fill="auto"/>
            <w:noWrap/>
            <w:vAlign w:val="center"/>
          </w:tcPr>
          <w:p w14:paraId="51EB8868"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53DCCF2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5903EF0C"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6F67E1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94F42CB"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0C23FD0" w14:textId="77777777" w:rsidR="00291566" w:rsidRPr="006B24D0" w:rsidRDefault="00291566" w:rsidP="004203EE">
            <w:pPr>
              <w:rPr>
                <w:rFonts w:cs="Arial"/>
                <w:sz w:val="18"/>
                <w:szCs w:val="18"/>
              </w:rPr>
            </w:pPr>
          </w:p>
        </w:tc>
      </w:tr>
      <w:tr w:rsidR="00291566" w:rsidRPr="006B24D0" w14:paraId="138A26A0"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1077552" w14:textId="77777777" w:rsidR="00291566" w:rsidRPr="006B24D0" w:rsidRDefault="00291566" w:rsidP="004203EE">
            <w:pPr>
              <w:rPr>
                <w:rFonts w:cs="Arial"/>
                <w:sz w:val="18"/>
                <w:szCs w:val="18"/>
              </w:rPr>
            </w:pPr>
            <w:r w:rsidRPr="006B24D0">
              <w:rPr>
                <w:rFonts w:cs="Arial"/>
                <w:sz w:val="18"/>
                <w:szCs w:val="18"/>
              </w:rPr>
              <w:t>Dividendes distribués</w:t>
            </w:r>
          </w:p>
        </w:tc>
        <w:tc>
          <w:tcPr>
            <w:tcW w:w="1458" w:type="dxa"/>
            <w:tcBorders>
              <w:top w:val="nil"/>
              <w:left w:val="nil"/>
              <w:bottom w:val="single" w:sz="4" w:space="0" w:color="auto"/>
              <w:right w:val="single" w:sz="4" w:space="0" w:color="auto"/>
            </w:tcBorders>
            <w:shd w:val="clear" w:color="auto" w:fill="auto"/>
            <w:noWrap/>
            <w:vAlign w:val="center"/>
          </w:tcPr>
          <w:p w14:paraId="062C9A24"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7822184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F09C39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4A15E6F"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7DB09559"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7A5E6D0B" w14:textId="77777777" w:rsidR="00291566" w:rsidRPr="006B24D0" w:rsidRDefault="00291566" w:rsidP="004203EE">
            <w:pPr>
              <w:rPr>
                <w:rFonts w:cs="Arial"/>
                <w:sz w:val="18"/>
                <w:szCs w:val="18"/>
              </w:rPr>
            </w:pPr>
          </w:p>
        </w:tc>
      </w:tr>
      <w:tr w:rsidR="00291566" w:rsidRPr="006B24D0" w14:paraId="18CD06FF"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5F883B2" w14:textId="77777777" w:rsidR="00291566" w:rsidRPr="006B24D0" w:rsidRDefault="00291566" w:rsidP="004203EE">
            <w:pPr>
              <w:rPr>
                <w:rFonts w:cs="Arial"/>
                <w:sz w:val="18"/>
                <w:szCs w:val="18"/>
              </w:rPr>
            </w:pPr>
            <w:r w:rsidRPr="006B24D0">
              <w:rPr>
                <w:rFonts w:cs="Arial"/>
                <w:sz w:val="18"/>
                <w:szCs w:val="18"/>
              </w:rPr>
              <w:t>Remboursement d'emprunt</w:t>
            </w:r>
          </w:p>
        </w:tc>
        <w:tc>
          <w:tcPr>
            <w:tcW w:w="1458" w:type="dxa"/>
            <w:tcBorders>
              <w:top w:val="nil"/>
              <w:left w:val="nil"/>
              <w:bottom w:val="single" w:sz="4" w:space="0" w:color="auto"/>
              <w:right w:val="single" w:sz="4" w:space="0" w:color="auto"/>
            </w:tcBorders>
            <w:shd w:val="clear" w:color="auto" w:fill="auto"/>
            <w:noWrap/>
            <w:vAlign w:val="center"/>
          </w:tcPr>
          <w:p w14:paraId="19E106A7"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68C8F6FA"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0B7CB8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607094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76FBB478"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1475678" w14:textId="77777777" w:rsidR="00291566" w:rsidRPr="006B24D0" w:rsidRDefault="00291566" w:rsidP="004203EE">
            <w:pPr>
              <w:rPr>
                <w:rFonts w:cs="Arial"/>
                <w:sz w:val="18"/>
                <w:szCs w:val="18"/>
              </w:rPr>
            </w:pPr>
          </w:p>
        </w:tc>
      </w:tr>
      <w:tr w:rsidR="00291566" w:rsidRPr="006B24D0" w14:paraId="75C3A2F1"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0C923078" w14:textId="77777777" w:rsidR="00291566" w:rsidRPr="006B24D0" w:rsidRDefault="00291566" w:rsidP="004203EE">
            <w:pPr>
              <w:jc w:val="right"/>
              <w:rPr>
                <w:rFonts w:cs="Arial"/>
                <w:b/>
                <w:bCs/>
                <w:sz w:val="18"/>
                <w:szCs w:val="18"/>
              </w:rPr>
            </w:pPr>
            <w:r w:rsidRPr="006B24D0">
              <w:rPr>
                <w:rFonts w:cs="Arial"/>
                <w:b/>
                <w:bCs/>
                <w:sz w:val="18"/>
                <w:szCs w:val="18"/>
              </w:rPr>
              <w:t xml:space="preserve">TOTAL DES EMPLOIS </w:t>
            </w:r>
          </w:p>
        </w:tc>
        <w:tc>
          <w:tcPr>
            <w:tcW w:w="1458" w:type="dxa"/>
            <w:tcBorders>
              <w:top w:val="nil"/>
              <w:left w:val="nil"/>
              <w:bottom w:val="single" w:sz="4" w:space="0" w:color="auto"/>
              <w:right w:val="single" w:sz="4" w:space="0" w:color="auto"/>
            </w:tcBorders>
            <w:shd w:val="clear" w:color="000000" w:fill="C5D9F1"/>
            <w:noWrap/>
            <w:vAlign w:val="center"/>
          </w:tcPr>
          <w:p w14:paraId="5F5A182D"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1E5E531C"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23A72E11"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5F9F144C"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74DA8471"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7E17E546" w14:textId="77777777" w:rsidR="00291566" w:rsidRPr="006B24D0" w:rsidRDefault="00291566" w:rsidP="004203EE">
            <w:pPr>
              <w:rPr>
                <w:rFonts w:cs="Arial"/>
                <w:b/>
                <w:bCs/>
                <w:sz w:val="18"/>
                <w:szCs w:val="18"/>
              </w:rPr>
            </w:pPr>
          </w:p>
        </w:tc>
      </w:tr>
      <w:tr w:rsidR="00291566" w:rsidRPr="006B24D0" w14:paraId="2A4D903D" w14:textId="77777777" w:rsidTr="004203EE">
        <w:trPr>
          <w:trHeight w:val="26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D4EE2C5" w14:textId="77777777" w:rsidR="00291566" w:rsidRPr="006B24D0" w:rsidRDefault="00291566" w:rsidP="004203EE">
            <w:pPr>
              <w:rPr>
                <w:rFonts w:cs="Arial"/>
                <w:b/>
                <w:bCs/>
                <w:sz w:val="18"/>
                <w:szCs w:val="18"/>
              </w:rPr>
            </w:pPr>
            <w:r w:rsidRPr="006B24D0">
              <w:rPr>
                <w:rFonts w:cs="Arial"/>
                <w:b/>
                <w:bCs/>
                <w:sz w:val="18"/>
                <w:szCs w:val="18"/>
              </w:rPr>
              <w:t>RESSOURCES</w:t>
            </w:r>
          </w:p>
        </w:tc>
        <w:tc>
          <w:tcPr>
            <w:tcW w:w="1458" w:type="dxa"/>
            <w:tcBorders>
              <w:top w:val="nil"/>
              <w:left w:val="nil"/>
              <w:bottom w:val="single" w:sz="4" w:space="0" w:color="auto"/>
              <w:right w:val="single" w:sz="4" w:space="0" w:color="auto"/>
            </w:tcBorders>
            <w:shd w:val="clear" w:color="auto" w:fill="auto"/>
            <w:noWrap/>
            <w:vAlign w:val="center"/>
          </w:tcPr>
          <w:p w14:paraId="065E9D13"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76BC9EF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D2B6B5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5C26530"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DB0C831"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11FCCCE8" w14:textId="77777777" w:rsidR="00291566" w:rsidRPr="006B24D0" w:rsidRDefault="00291566" w:rsidP="004203EE">
            <w:pPr>
              <w:rPr>
                <w:rFonts w:cs="Arial"/>
                <w:sz w:val="18"/>
                <w:szCs w:val="18"/>
              </w:rPr>
            </w:pPr>
          </w:p>
        </w:tc>
      </w:tr>
      <w:tr w:rsidR="00291566" w:rsidRPr="006B24D0" w14:paraId="71B0B6BF"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CA33139" w14:textId="77777777" w:rsidR="00291566" w:rsidRPr="006B24D0" w:rsidRDefault="00291566" w:rsidP="004203EE">
            <w:pPr>
              <w:rPr>
                <w:rFonts w:cs="Arial"/>
                <w:sz w:val="18"/>
                <w:szCs w:val="18"/>
              </w:rPr>
            </w:pPr>
            <w:r w:rsidRPr="006B24D0">
              <w:rPr>
                <w:rFonts w:cs="Arial"/>
                <w:sz w:val="18"/>
                <w:szCs w:val="18"/>
              </w:rPr>
              <w:t>CAF du projet</w:t>
            </w:r>
          </w:p>
        </w:tc>
        <w:tc>
          <w:tcPr>
            <w:tcW w:w="1458" w:type="dxa"/>
            <w:tcBorders>
              <w:top w:val="nil"/>
              <w:left w:val="nil"/>
              <w:bottom w:val="single" w:sz="4" w:space="0" w:color="auto"/>
              <w:right w:val="single" w:sz="4" w:space="0" w:color="auto"/>
            </w:tcBorders>
            <w:shd w:val="clear" w:color="auto" w:fill="auto"/>
            <w:noWrap/>
            <w:vAlign w:val="center"/>
          </w:tcPr>
          <w:p w14:paraId="1BA45956"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0B03F50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1DB337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152C2C9"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1F076F57"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7B4719AB" w14:textId="77777777" w:rsidR="00291566" w:rsidRPr="006B24D0" w:rsidRDefault="00291566" w:rsidP="004203EE">
            <w:pPr>
              <w:rPr>
                <w:rFonts w:cs="Arial"/>
                <w:sz w:val="18"/>
                <w:szCs w:val="18"/>
              </w:rPr>
            </w:pPr>
          </w:p>
        </w:tc>
      </w:tr>
      <w:tr w:rsidR="00291566" w:rsidRPr="006B24D0" w14:paraId="7E1EFDEE"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5FA085" w14:textId="77777777" w:rsidR="00291566" w:rsidRPr="006B24D0" w:rsidRDefault="00291566" w:rsidP="004203EE">
            <w:pPr>
              <w:rPr>
                <w:rFonts w:cs="Arial"/>
                <w:sz w:val="18"/>
                <w:szCs w:val="18"/>
              </w:rPr>
            </w:pPr>
            <w:r w:rsidRPr="006B24D0">
              <w:rPr>
                <w:rFonts w:cs="Arial"/>
                <w:sz w:val="18"/>
                <w:szCs w:val="18"/>
              </w:rPr>
              <w:t>Apports en capital</w:t>
            </w:r>
          </w:p>
        </w:tc>
        <w:tc>
          <w:tcPr>
            <w:tcW w:w="1458" w:type="dxa"/>
            <w:tcBorders>
              <w:top w:val="nil"/>
              <w:left w:val="nil"/>
              <w:bottom w:val="single" w:sz="4" w:space="0" w:color="auto"/>
              <w:right w:val="single" w:sz="4" w:space="0" w:color="auto"/>
            </w:tcBorders>
            <w:shd w:val="clear" w:color="auto" w:fill="auto"/>
            <w:noWrap/>
            <w:vAlign w:val="center"/>
          </w:tcPr>
          <w:p w14:paraId="269DCDC8"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0EEC45BB"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193BC2C5"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4ABBD02"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B7ECD77"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7A9D42F7" w14:textId="77777777" w:rsidR="00291566" w:rsidRPr="006B24D0" w:rsidRDefault="00291566" w:rsidP="004203EE">
            <w:pPr>
              <w:rPr>
                <w:rFonts w:cs="Arial"/>
                <w:sz w:val="18"/>
                <w:szCs w:val="18"/>
              </w:rPr>
            </w:pPr>
          </w:p>
        </w:tc>
      </w:tr>
      <w:tr w:rsidR="00291566" w:rsidRPr="006B24D0" w14:paraId="6851DD03"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6008B93" w14:textId="77777777" w:rsidR="00291566" w:rsidRPr="006B24D0" w:rsidRDefault="00291566" w:rsidP="004203EE">
            <w:pPr>
              <w:rPr>
                <w:rFonts w:cs="Arial"/>
                <w:sz w:val="18"/>
                <w:szCs w:val="18"/>
              </w:rPr>
            </w:pPr>
            <w:r w:rsidRPr="006B24D0">
              <w:rPr>
                <w:rFonts w:cs="Arial"/>
                <w:sz w:val="18"/>
                <w:szCs w:val="18"/>
              </w:rPr>
              <w:t>Emprunt</w:t>
            </w:r>
          </w:p>
        </w:tc>
        <w:tc>
          <w:tcPr>
            <w:tcW w:w="1458" w:type="dxa"/>
            <w:tcBorders>
              <w:top w:val="nil"/>
              <w:left w:val="nil"/>
              <w:bottom w:val="single" w:sz="4" w:space="0" w:color="auto"/>
              <w:right w:val="single" w:sz="4" w:space="0" w:color="auto"/>
            </w:tcBorders>
            <w:shd w:val="clear" w:color="auto" w:fill="auto"/>
            <w:noWrap/>
            <w:vAlign w:val="center"/>
          </w:tcPr>
          <w:p w14:paraId="5DF74078"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7171330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1EBF81EA"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33E7B6EA"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5B60FEBB"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3192FF7" w14:textId="77777777" w:rsidR="00291566" w:rsidRPr="006B24D0" w:rsidRDefault="00291566" w:rsidP="004203EE">
            <w:pPr>
              <w:rPr>
                <w:rFonts w:cs="Arial"/>
                <w:sz w:val="18"/>
                <w:szCs w:val="18"/>
              </w:rPr>
            </w:pPr>
          </w:p>
        </w:tc>
      </w:tr>
      <w:tr w:rsidR="00291566" w:rsidRPr="006B24D0" w14:paraId="2699F703"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798A477" w14:textId="77777777" w:rsidR="00291566" w:rsidRPr="006B24D0" w:rsidRDefault="00291566" w:rsidP="004203EE">
            <w:pPr>
              <w:rPr>
                <w:rFonts w:cs="Arial"/>
                <w:sz w:val="18"/>
                <w:szCs w:val="18"/>
              </w:rPr>
            </w:pPr>
            <w:r w:rsidRPr="006B24D0">
              <w:rPr>
                <w:rFonts w:cs="Arial"/>
                <w:sz w:val="18"/>
                <w:szCs w:val="18"/>
              </w:rPr>
              <w:t>Diminution, récupération BFRE</w:t>
            </w:r>
          </w:p>
        </w:tc>
        <w:tc>
          <w:tcPr>
            <w:tcW w:w="1458" w:type="dxa"/>
            <w:tcBorders>
              <w:top w:val="nil"/>
              <w:left w:val="nil"/>
              <w:bottom w:val="single" w:sz="4" w:space="0" w:color="auto"/>
              <w:right w:val="single" w:sz="4" w:space="0" w:color="auto"/>
            </w:tcBorders>
            <w:shd w:val="clear" w:color="auto" w:fill="auto"/>
            <w:noWrap/>
            <w:vAlign w:val="center"/>
          </w:tcPr>
          <w:p w14:paraId="25EA440C"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27413988"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0C48E097"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62DCAD96"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6FC3E31"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55EAAA74" w14:textId="77777777" w:rsidR="00291566" w:rsidRPr="006B24D0" w:rsidRDefault="00291566" w:rsidP="004203EE">
            <w:pPr>
              <w:rPr>
                <w:rFonts w:cs="Arial"/>
                <w:sz w:val="18"/>
                <w:szCs w:val="18"/>
              </w:rPr>
            </w:pPr>
          </w:p>
        </w:tc>
      </w:tr>
      <w:tr w:rsidR="00291566" w:rsidRPr="006B24D0" w14:paraId="68F935F8"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7BA603E1" w14:textId="77777777" w:rsidR="00291566" w:rsidRPr="006B24D0" w:rsidRDefault="00291566" w:rsidP="004203EE">
            <w:pPr>
              <w:jc w:val="right"/>
              <w:rPr>
                <w:rFonts w:cs="Arial"/>
                <w:b/>
                <w:bCs/>
                <w:sz w:val="18"/>
                <w:szCs w:val="18"/>
              </w:rPr>
            </w:pPr>
            <w:r w:rsidRPr="006B24D0">
              <w:rPr>
                <w:rFonts w:cs="Arial"/>
                <w:b/>
                <w:bCs/>
                <w:sz w:val="18"/>
                <w:szCs w:val="18"/>
              </w:rPr>
              <w:t>Total des ressources</w:t>
            </w:r>
          </w:p>
        </w:tc>
        <w:tc>
          <w:tcPr>
            <w:tcW w:w="1458" w:type="dxa"/>
            <w:tcBorders>
              <w:top w:val="nil"/>
              <w:left w:val="nil"/>
              <w:bottom w:val="single" w:sz="4" w:space="0" w:color="auto"/>
              <w:right w:val="single" w:sz="4" w:space="0" w:color="auto"/>
            </w:tcBorders>
            <w:shd w:val="clear" w:color="000000" w:fill="C5D9F1"/>
            <w:noWrap/>
            <w:vAlign w:val="center"/>
          </w:tcPr>
          <w:p w14:paraId="2AEFCE1E"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4CC326A5"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75AE684C"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3EE41C14"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5015F778"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75C38604" w14:textId="77777777" w:rsidR="00291566" w:rsidRPr="006B24D0" w:rsidRDefault="00291566" w:rsidP="004203EE">
            <w:pPr>
              <w:rPr>
                <w:rFonts w:cs="Arial"/>
                <w:b/>
                <w:bCs/>
                <w:sz w:val="18"/>
                <w:szCs w:val="18"/>
              </w:rPr>
            </w:pPr>
          </w:p>
        </w:tc>
      </w:tr>
      <w:tr w:rsidR="00291566" w:rsidRPr="006B24D0" w14:paraId="5E1A69B7"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3B98684D" w14:textId="77777777" w:rsidR="00291566" w:rsidRPr="006B24D0" w:rsidRDefault="00291566" w:rsidP="004203EE">
            <w:pPr>
              <w:jc w:val="right"/>
              <w:rPr>
                <w:rFonts w:cs="Arial"/>
                <w:b/>
                <w:bCs/>
                <w:sz w:val="18"/>
                <w:szCs w:val="18"/>
              </w:rPr>
            </w:pPr>
            <w:r w:rsidRPr="006B24D0">
              <w:rPr>
                <w:rFonts w:cs="Arial"/>
                <w:b/>
                <w:bCs/>
                <w:sz w:val="18"/>
                <w:szCs w:val="18"/>
              </w:rPr>
              <w:t>Variation de la trésorerie</w:t>
            </w:r>
          </w:p>
        </w:tc>
        <w:tc>
          <w:tcPr>
            <w:tcW w:w="1458" w:type="dxa"/>
            <w:tcBorders>
              <w:top w:val="nil"/>
              <w:left w:val="nil"/>
              <w:bottom w:val="single" w:sz="4" w:space="0" w:color="auto"/>
              <w:right w:val="single" w:sz="4" w:space="0" w:color="auto"/>
            </w:tcBorders>
            <w:shd w:val="clear" w:color="000000" w:fill="C5D9F1"/>
            <w:noWrap/>
            <w:vAlign w:val="center"/>
          </w:tcPr>
          <w:p w14:paraId="60E61974"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766B5BEB"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0FB22BFA"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414DD4FC"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61F0A61B"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68213C7D" w14:textId="77777777" w:rsidR="00291566" w:rsidRPr="006B24D0" w:rsidRDefault="00291566" w:rsidP="004203EE">
            <w:pPr>
              <w:rPr>
                <w:rFonts w:cs="Arial"/>
                <w:b/>
                <w:bCs/>
                <w:sz w:val="18"/>
                <w:szCs w:val="18"/>
              </w:rPr>
            </w:pPr>
          </w:p>
        </w:tc>
      </w:tr>
      <w:tr w:rsidR="00291566" w:rsidRPr="006B24D0" w14:paraId="2EF15CD5" w14:textId="77777777" w:rsidTr="004203E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656774F" w14:textId="77777777" w:rsidR="00291566" w:rsidRPr="006B24D0" w:rsidRDefault="00291566" w:rsidP="004203EE">
            <w:pPr>
              <w:jc w:val="right"/>
              <w:rPr>
                <w:rFonts w:cs="Arial"/>
                <w:sz w:val="18"/>
                <w:szCs w:val="18"/>
              </w:rPr>
            </w:pPr>
            <w:r w:rsidRPr="006B24D0">
              <w:rPr>
                <w:rFonts w:cs="Arial"/>
                <w:sz w:val="18"/>
                <w:szCs w:val="18"/>
              </w:rPr>
              <w:t>Trésorerie initiale</w:t>
            </w:r>
          </w:p>
        </w:tc>
        <w:tc>
          <w:tcPr>
            <w:tcW w:w="1458" w:type="dxa"/>
            <w:tcBorders>
              <w:top w:val="nil"/>
              <w:left w:val="nil"/>
              <w:bottom w:val="single" w:sz="4" w:space="0" w:color="auto"/>
              <w:right w:val="single" w:sz="4" w:space="0" w:color="auto"/>
            </w:tcBorders>
            <w:shd w:val="clear" w:color="auto" w:fill="auto"/>
            <w:noWrap/>
            <w:vAlign w:val="center"/>
          </w:tcPr>
          <w:p w14:paraId="2E2BE5C5" w14:textId="77777777" w:rsidR="00291566" w:rsidRPr="006B24D0" w:rsidRDefault="00291566" w:rsidP="004203EE">
            <w:pPr>
              <w:rPr>
                <w:rFonts w:cs="Arial"/>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14:paraId="651A88C3"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45FD84A5"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9D685AF" w14:textId="77777777" w:rsidR="00291566" w:rsidRPr="006B24D0" w:rsidRDefault="00291566" w:rsidP="004203EE">
            <w:pPr>
              <w:rPr>
                <w:rFonts w:cs="Arial"/>
                <w:sz w:val="18"/>
                <w:szCs w:val="18"/>
              </w:rPr>
            </w:pPr>
          </w:p>
        </w:tc>
        <w:tc>
          <w:tcPr>
            <w:tcW w:w="1189" w:type="dxa"/>
            <w:tcBorders>
              <w:top w:val="nil"/>
              <w:left w:val="nil"/>
              <w:bottom w:val="single" w:sz="4" w:space="0" w:color="auto"/>
              <w:right w:val="single" w:sz="4" w:space="0" w:color="auto"/>
            </w:tcBorders>
            <w:shd w:val="clear" w:color="auto" w:fill="auto"/>
            <w:noWrap/>
            <w:vAlign w:val="center"/>
          </w:tcPr>
          <w:p w14:paraId="25D358F3" w14:textId="77777777" w:rsidR="00291566" w:rsidRPr="006B24D0" w:rsidRDefault="00291566" w:rsidP="004203EE">
            <w:pPr>
              <w:rPr>
                <w:rFonts w:cs="Arial"/>
                <w:sz w:val="18"/>
                <w:szCs w:val="18"/>
              </w:rPr>
            </w:pPr>
          </w:p>
        </w:tc>
        <w:tc>
          <w:tcPr>
            <w:tcW w:w="1061" w:type="dxa"/>
            <w:tcBorders>
              <w:top w:val="nil"/>
              <w:left w:val="nil"/>
              <w:bottom w:val="single" w:sz="4" w:space="0" w:color="auto"/>
              <w:right w:val="single" w:sz="4" w:space="0" w:color="auto"/>
            </w:tcBorders>
            <w:shd w:val="clear" w:color="auto" w:fill="auto"/>
            <w:noWrap/>
            <w:vAlign w:val="center"/>
          </w:tcPr>
          <w:p w14:paraId="38083BF8" w14:textId="77777777" w:rsidR="00291566" w:rsidRPr="006B24D0" w:rsidRDefault="00291566" w:rsidP="004203EE">
            <w:pPr>
              <w:rPr>
                <w:rFonts w:cs="Arial"/>
                <w:sz w:val="18"/>
                <w:szCs w:val="18"/>
              </w:rPr>
            </w:pPr>
          </w:p>
        </w:tc>
      </w:tr>
      <w:tr w:rsidR="00291566" w:rsidRPr="006B24D0" w14:paraId="10B46C31" w14:textId="77777777" w:rsidTr="004203EE">
        <w:trPr>
          <w:trHeight w:val="263"/>
        </w:trPr>
        <w:tc>
          <w:tcPr>
            <w:tcW w:w="2830" w:type="dxa"/>
            <w:tcBorders>
              <w:top w:val="nil"/>
              <w:left w:val="single" w:sz="4" w:space="0" w:color="auto"/>
              <w:bottom w:val="single" w:sz="4" w:space="0" w:color="auto"/>
              <w:right w:val="single" w:sz="4" w:space="0" w:color="auto"/>
            </w:tcBorders>
            <w:shd w:val="clear" w:color="000000" w:fill="C5D9F1"/>
            <w:noWrap/>
            <w:vAlign w:val="center"/>
            <w:hideMark/>
          </w:tcPr>
          <w:p w14:paraId="7C8312A5" w14:textId="77777777" w:rsidR="00291566" w:rsidRPr="006B24D0" w:rsidRDefault="00291566" w:rsidP="004203EE">
            <w:pPr>
              <w:jc w:val="right"/>
              <w:rPr>
                <w:rFonts w:cs="Arial"/>
                <w:b/>
                <w:bCs/>
                <w:sz w:val="18"/>
                <w:szCs w:val="18"/>
              </w:rPr>
            </w:pPr>
            <w:r w:rsidRPr="006B24D0">
              <w:rPr>
                <w:rFonts w:cs="Arial"/>
                <w:b/>
                <w:bCs/>
                <w:sz w:val="18"/>
                <w:szCs w:val="18"/>
              </w:rPr>
              <w:t>Trésorerie finale</w:t>
            </w:r>
          </w:p>
        </w:tc>
        <w:tc>
          <w:tcPr>
            <w:tcW w:w="1458" w:type="dxa"/>
            <w:tcBorders>
              <w:top w:val="nil"/>
              <w:left w:val="nil"/>
              <w:bottom w:val="single" w:sz="4" w:space="0" w:color="auto"/>
              <w:right w:val="single" w:sz="4" w:space="0" w:color="auto"/>
            </w:tcBorders>
            <w:shd w:val="clear" w:color="000000" w:fill="C5D9F1"/>
            <w:noWrap/>
            <w:vAlign w:val="center"/>
          </w:tcPr>
          <w:p w14:paraId="4B6F37C8" w14:textId="77777777" w:rsidR="00291566" w:rsidRPr="006B24D0" w:rsidRDefault="00291566" w:rsidP="004203EE">
            <w:pPr>
              <w:rPr>
                <w:rFonts w:cs="Arial"/>
                <w:b/>
                <w:bCs/>
                <w:sz w:val="18"/>
                <w:szCs w:val="18"/>
              </w:rPr>
            </w:pPr>
          </w:p>
        </w:tc>
        <w:tc>
          <w:tcPr>
            <w:tcW w:w="1202" w:type="dxa"/>
            <w:tcBorders>
              <w:top w:val="nil"/>
              <w:left w:val="nil"/>
              <w:bottom w:val="single" w:sz="4" w:space="0" w:color="auto"/>
              <w:right w:val="single" w:sz="4" w:space="0" w:color="auto"/>
            </w:tcBorders>
            <w:shd w:val="clear" w:color="000000" w:fill="C5D9F1"/>
            <w:noWrap/>
            <w:vAlign w:val="center"/>
          </w:tcPr>
          <w:p w14:paraId="04BBC69B"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32BEDEB5"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5F729AA5" w14:textId="77777777" w:rsidR="00291566" w:rsidRPr="006B24D0" w:rsidRDefault="00291566" w:rsidP="004203EE">
            <w:pPr>
              <w:rPr>
                <w:rFonts w:cs="Arial"/>
                <w:b/>
                <w:bCs/>
                <w:sz w:val="18"/>
                <w:szCs w:val="18"/>
              </w:rPr>
            </w:pPr>
          </w:p>
        </w:tc>
        <w:tc>
          <w:tcPr>
            <w:tcW w:w="1189" w:type="dxa"/>
            <w:tcBorders>
              <w:top w:val="nil"/>
              <w:left w:val="nil"/>
              <w:bottom w:val="single" w:sz="4" w:space="0" w:color="auto"/>
              <w:right w:val="single" w:sz="4" w:space="0" w:color="auto"/>
            </w:tcBorders>
            <w:shd w:val="clear" w:color="000000" w:fill="C5D9F1"/>
            <w:noWrap/>
            <w:vAlign w:val="center"/>
          </w:tcPr>
          <w:p w14:paraId="4AA3A46D" w14:textId="77777777" w:rsidR="00291566" w:rsidRPr="006B24D0" w:rsidRDefault="00291566" w:rsidP="004203EE">
            <w:pPr>
              <w:rPr>
                <w:rFonts w:cs="Arial"/>
                <w:b/>
                <w:bCs/>
                <w:sz w:val="18"/>
                <w:szCs w:val="18"/>
              </w:rPr>
            </w:pPr>
          </w:p>
        </w:tc>
        <w:tc>
          <w:tcPr>
            <w:tcW w:w="1061" w:type="dxa"/>
            <w:tcBorders>
              <w:top w:val="nil"/>
              <w:left w:val="nil"/>
              <w:bottom w:val="single" w:sz="4" w:space="0" w:color="auto"/>
              <w:right w:val="single" w:sz="4" w:space="0" w:color="auto"/>
            </w:tcBorders>
            <w:shd w:val="clear" w:color="000000" w:fill="C5D9F1"/>
            <w:noWrap/>
            <w:vAlign w:val="center"/>
          </w:tcPr>
          <w:p w14:paraId="02E7C670" w14:textId="77777777" w:rsidR="00291566" w:rsidRPr="006B24D0" w:rsidRDefault="00291566" w:rsidP="004203EE">
            <w:pPr>
              <w:rPr>
                <w:rFonts w:cs="Arial"/>
                <w:b/>
                <w:bCs/>
                <w:sz w:val="18"/>
                <w:szCs w:val="18"/>
              </w:rPr>
            </w:pPr>
          </w:p>
        </w:tc>
      </w:tr>
    </w:tbl>
    <w:p w14:paraId="74A73B70" w14:textId="77777777" w:rsidR="00291566" w:rsidRDefault="00291566" w:rsidP="00291566">
      <w:pPr>
        <w:rPr>
          <w:rFonts w:cs="Arial"/>
          <w:b/>
          <w:iCs/>
        </w:rPr>
      </w:pPr>
    </w:p>
    <w:p w14:paraId="4EA02BE7" w14:textId="77777777" w:rsidR="00291566" w:rsidRDefault="00291566" w:rsidP="00291566">
      <w:pPr>
        <w:rPr>
          <w:rFonts w:cs="Arial"/>
          <w:b/>
          <w:iCs/>
        </w:rPr>
      </w:pPr>
    </w:p>
    <w:p w14:paraId="71C10C44" w14:textId="77777777" w:rsidR="00291566" w:rsidRDefault="00291566" w:rsidP="00291566">
      <w:pPr>
        <w:rPr>
          <w:rStyle w:val="lev"/>
          <w:rFonts w:asciiTheme="minorHAnsi" w:hAnsiTheme="minorHAnsi"/>
        </w:rPr>
      </w:pPr>
    </w:p>
    <w:p w14:paraId="590C0A43" w14:textId="77777777" w:rsidR="001B014B" w:rsidRDefault="001B014B"/>
    <w:sectPr w:rsidR="001B014B" w:rsidSect="00291566">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45D1D"/>
    <w:multiLevelType w:val="hybridMultilevel"/>
    <w:tmpl w:val="E82C82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54579DD"/>
    <w:multiLevelType w:val="hybridMultilevel"/>
    <w:tmpl w:val="AE1CFECC"/>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B946A69"/>
    <w:multiLevelType w:val="hybridMultilevel"/>
    <w:tmpl w:val="15163646"/>
    <w:lvl w:ilvl="0" w:tplc="00342BF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66"/>
    <w:rsid w:val="001B014B"/>
    <w:rsid w:val="00291566"/>
    <w:rsid w:val="00744B1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ACFA"/>
  <w15:chartTrackingRefBased/>
  <w15:docId w15:val="{715ABBE4-3FDD-4731-806C-43C75E24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66"/>
    <w:pPr>
      <w:spacing w:after="0" w:line="240" w:lineRule="auto"/>
    </w:pPr>
    <w:rPr>
      <w:rFonts w:ascii="Arial" w:eastAsia="Times New Roman" w:hAnsi="Arial" w:cs="Times New Roman"/>
      <w:sz w:val="20"/>
      <w:szCs w:val="24"/>
      <w:lang w:eastAsia="fr-FR"/>
    </w:rPr>
  </w:style>
  <w:style w:type="paragraph" w:styleId="Titre2">
    <w:name w:val="heading 2"/>
    <w:basedOn w:val="Normal"/>
    <w:next w:val="Normal"/>
    <w:link w:val="Titre2Car"/>
    <w:rsid w:val="00291566"/>
    <w:pPr>
      <w:keepNext/>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91566"/>
    <w:rPr>
      <w:rFonts w:ascii="Arial" w:eastAsia="Times New Roman" w:hAnsi="Arial" w:cs="Times New Roman"/>
      <w:b/>
      <w:bCs/>
      <w:sz w:val="28"/>
      <w:szCs w:val="24"/>
      <w:lang w:eastAsia="fr-FR"/>
    </w:rPr>
  </w:style>
  <w:style w:type="table" w:styleId="Grilledutableau">
    <w:name w:val="Table Grid"/>
    <w:basedOn w:val="TableauNormal"/>
    <w:uiPriority w:val="59"/>
    <w:rsid w:val="002915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291566"/>
    <w:pPr>
      <w:ind w:left="708"/>
    </w:pPr>
  </w:style>
  <w:style w:type="character" w:styleId="lev">
    <w:name w:val="Strong"/>
    <w:aliases w:val="a texte"/>
    <w:basedOn w:val="Policepardfaut"/>
    <w:qFormat/>
    <w:rsid w:val="00291566"/>
    <w:rPr>
      <w:rFonts w:ascii="Arial Narrow" w:hAnsi="Arial Narrow"/>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4728</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cp:revision>
  <dcterms:created xsi:type="dcterms:W3CDTF">2020-09-07T20:59:00Z</dcterms:created>
  <dcterms:modified xsi:type="dcterms:W3CDTF">2020-09-07T20:59:00Z</dcterms:modified>
</cp:coreProperties>
</file>