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73" w:type="dxa"/>
        <w:shd w:val="clear" w:color="auto" w:fill="FFFF00"/>
        <w:tblLook w:val="04A0" w:firstRow="1" w:lastRow="0" w:firstColumn="1" w:lastColumn="0" w:noHBand="0" w:noVBand="1"/>
      </w:tblPr>
      <w:tblGrid>
        <w:gridCol w:w="1384"/>
        <w:gridCol w:w="7088"/>
        <w:gridCol w:w="1701"/>
      </w:tblGrid>
      <w:tr w:rsidR="00722F55" w:rsidRPr="00D031B2" w14:paraId="5D362FE7" w14:textId="77777777" w:rsidTr="00E22F9D">
        <w:trPr>
          <w:trHeight w:val="386"/>
        </w:trPr>
        <w:tc>
          <w:tcPr>
            <w:tcW w:w="10173" w:type="dxa"/>
            <w:gridSpan w:val="3"/>
            <w:shd w:val="clear" w:color="auto" w:fill="FFFF00"/>
          </w:tcPr>
          <w:p w14:paraId="2EC52C03" w14:textId="135E0476" w:rsidR="00722F55" w:rsidRPr="002F6782" w:rsidRDefault="00722F55" w:rsidP="00E22F9D">
            <w:pPr>
              <w:spacing w:before="120" w:after="120"/>
              <w:jc w:val="center"/>
              <w:rPr>
                <w:b/>
                <w:bCs/>
                <w:sz w:val="24"/>
                <w:szCs w:val="32"/>
              </w:rPr>
            </w:pPr>
            <w:r w:rsidRPr="002F6782">
              <w:rPr>
                <w:b/>
                <w:bCs/>
                <w:sz w:val="28"/>
                <w:szCs w:val="36"/>
              </w:rPr>
              <w:t xml:space="preserve">Réflexion </w:t>
            </w:r>
            <w:r w:rsidR="00EB3104">
              <w:rPr>
                <w:b/>
                <w:bCs/>
                <w:sz w:val="28"/>
                <w:szCs w:val="36"/>
              </w:rPr>
              <w:t>4</w:t>
            </w:r>
            <w:r w:rsidRPr="002F6782">
              <w:rPr>
                <w:b/>
                <w:bCs/>
                <w:sz w:val="28"/>
                <w:szCs w:val="36"/>
              </w:rPr>
              <w:t xml:space="preserve"> – </w:t>
            </w:r>
            <w:r>
              <w:rPr>
                <w:rFonts w:cs="Arial"/>
                <w:b/>
                <w:bCs/>
                <w:sz w:val="28"/>
                <w:szCs w:val="36"/>
              </w:rPr>
              <w:t>É</w:t>
            </w:r>
            <w:r w:rsidRPr="002F6782">
              <w:rPr>
                <w:b/>
                <w:bCs/>
                <w:sz w:val="28"/>
                <w:szCs w:val="36"/>
              </w:rPr>
              <w:t>valuer la rentabilité d’un projet</w:t>
            </w:r>
          </w:p>
        </w:tc>
      </w:tr>
      <w:tr w:rsidR="00722F55" w:rsidRPr="00A1499C" w14:paraId="4FE4B4C3" w14:textId="77777777" w:rsidTr="00E22F9D">
        <w:trPr>
          <w:trHeight w:val="504"/>
        </w:trPr>
        <w:tc>
          <w:tcPr>
            <w:tcW w:w="1384" w:type="dxa"/>
            <w:shd w:val="clear" w:color="auto" w:fill="FFFF00"/>
            <w:vAlign w:val="center"/>
          </w:tcPr>
          <w:p w14:paraId="02D88F55" w14:textId="77777777" w:rsidR="00722F55" w:rsidRPr="00A1499C" w:rsidRDefault="00722F55" w:rsidP="00E22F9D">
            <w:r w:rsidRPr="00A1499C">
              <w:rPr>
                <w:b/>
              </w:rPr>
              <w:t>Durée</w:t>
            </w:r>
            <w:r>
              <w:t xml:space="preserve"> : 40’</w:t>
            </w:r>
          </w:p>
        </w:tc>
        <w:tc>
          <w:tcPr>
            <w:tcW w:w="7088" w:type="dxa"/>
            <w:shd w:val="clear" w:color="auto" w:fill="FFFF00"/>
            <w:vAlign w:val="center"/>
          </w:tcPr>
          <w:p w14:paraId="48FF5E42" w14:textId="3A64A4C0" w:rsidR="00722F55" w:rsidRPr="00A1499C" w:rsidRDefault="00EB3104" w:rsidP="00E22F9D">
            <w:pPr>
              <w:jc w:val="center"/>
            </w:pPr>
            <w:r>
              <w:rPr>
                <w:noProof/>
              </w:rPr>
              <w:drawing>
                <wp:inline distT="0" distB="0" distL="0" distR="0" wp14:anchorId="42112308" wp14:editId="2679B61C">
                  <wp:extent cx="324000" cy="324000"/>
                  <wp:effectExtent l="0" t="0" r="0" b="0"/>
                  <wp:docPr id="1268655616"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21409" name="Graphique 1458121409"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264C1F99" wp14:editId="5164F8BD">
                  <wp:extent cx="357517" cy="324000"/>
                  <wp:effectExtent l="0" t="0" r="0" b="0"/>
                  <wp:docPr id="153028147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95826" name="Graphique 1497895826" descr="Deux hommes avec un remplissage uni"/>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t="4514" b="4861"/>
                          <a:stretch/>
                        </pic:blipFill>
                        <pic:spPr bwMode="auto">
                          <a:xfrm>
                            <a:off x="0" y="0"/>
                            <a:ext cx="357517"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shd w:val="clear" w:color="auto" w:fill="FFFF00"/>
            <w:vAlign w:val="center"/>
          </w:tcPr>
          <w:p w14:paraId="07CFF488" w14:textId="77777777" w:rsidR="00722F55" w:rsidRPr="00A1499C" w:rsidRDefault="00722F55" w:rsidP="00E22F9D">
            <w:pPr>
              <w:jc w:val="center"/>
            </w:pPr>
            <w:r>
              <w:t>Source |</w:t>
            </w:r>
            <w:r>
              <w:rPr>
                <w:rStyle w:val="Accentuationlgre"/>
                <w:rFonts w:eastAsiaTheme="majorEastAsia" w:cs="Arial"/>
                <w:b w:val="0"/>
              </w:rPr>
              <w:t xml:space="preserve"> Excel</w:t>
            </w:r>
          </w:p>
        </w:tc>
      </w:tr>
    </w:tbl>
    <w:p w14:paraId="683937AC" w14:textId="77777777" w:rsidR="00EB3104" w:rsidRPr="00EB3104" w:rsidRDefault="00EB3104" w:rsidP="00EB3104">
      <w:pPr>
        <w:spacing w:before="240"/>
        <w:rPr>
          <w:rStyle w:val="Accentuationlgre"/>
          <w:rFonts w:eastAsiaTheme="majorEastAsia" w:cs="Arial"/>
          <w:b w:val="0"/>
          <w:sz w:val="20"/>
          <w:szCs w:val="16"/>
        </w:rPr>
      </w:pPr>
      <w:r w:rsidRPr="00EB3104">
        <w:rPr>
          <w:rFonts w:cs="Arial"/>
          <w:b/>
          <w:bCs/>
          <w:noProof/>
          <w:sz w:val="22"/>
          <w:szCs w:val="18"/>
        </w:rPr>
        <w:drawing>
          <wp:anchor distT="0" distB="0" distL="114300" distR="114300" simplePos="0" relativeHeight="251658240" behindDoc="0" locked="0" layoutInCell="1" allowOverlap="1" wp14:anchorId="67790AEE" wp14:editId="29A53271">
            <wp:simplePos x="0" y="0"/>
            <wp:positionH relativeFrom="column">
              <wp:posOffset>5287645</wp:posOffset>
            </wp:positionH>
            <wp:positionV relativeFrom="paragraph">
              <wp:posOffset>113030</wp:posOffset>
            </wp:positionV>
            <wp:extent cx="1090930" cy="978535"/>
            <wp:effectExtent l="0" t="0" r="0" b="0"/>
            <wp:wrapSquare wrapText="bothSides"/>
            <wp:docPr id="1" name="Image 1" descr="Une image contenant conteneur, boisson, Panier de rangement, Pani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onteneur, boisson, Panier de rangement, Panier&#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0930" cy="978535"/>
                    </a:xfrm>
                    <a:prstGeom prst="rect">
                      <a:avLst/>
                    </a:prstGeom>
                  </pic:spPr>
                </pic:pic>
              </a:graphicData>
            </a:graphic>
            <wp14:sizeRelH relativeFrom="margin">
              <wp14:pctWidth>0</wp14:pctWidth>
            </wp14:sizeRelH>
            <wp14:sizeRelV relativeFrom="margin">
              <wp14:pctHeight>0</wp14:pctHeight>
            </wp14:sizeRelV>
          </wp:anchor>
        </w:drawing>
      </w:r>
      <w:r w:rsidRPr="00EB3104">
        <w:rPr>
          <w:rStyle w:val="Accentuationlgre"/>
          <w:rFonts w:eastAsiaTheme="majorEastAsia" w:cs="Arial"/>
          <w:b w:val="0"/>
          <w:sz w:val="20"/>
          <w:szCs w:val="16"/>
        </w:rPr>
        <w:t>La société Charvin fabrique des charcuteries locales : saucissons, pâtés, jambon. Elle conçoit également des paniers gourmands, composés de produits qu’elle élabore et de spécialités du terroire.</w:t>
      </w:r>
    </w:p>
    <w:p w14:paraId="7619C069" w14:textId="77777777" w:rsidR="00EB3104" w:rsidRPr="00EB3104" w:rsidRDefault="00EB3104" w:rsidP="00EB3104">
      <w:pPr>
        <w:spacing w:before="240"/>
        <w:rPr>
          <w:rStyle w:val="Accentuationlgre"/>
          <w:rFonts w:eastAsiaTheme="majorEastAsia" w:cs="Arial"/>
          <w:b w:val="0"/>
          <w:sz w:val="20"/>
          <w:szCs w:val="16"/>
        </w:rPr>
      </w:pPr>
      <w:r w:rsidRPr="00EB3104">
        <w:rPr>
          <w:rStyle w:val="Accentuationlgre"/>
          <w:rFonts w:eastAsiaTheme="majorEastAsia" w:cs="Arial"/>
          <w:b w:val="0"/>
          <w:sz w:val="20"/>
          <w:szCs w:val="16"/>
        </w:rPr>
        <w:t>Elle propose à des jeunes en recherche d’emploi d’été de vendre ses paniers gourmands sur les marchés locaux. Ces derniers ne seront pas rémunérés par un salaire mais par le bénéfice qu’ils feront sur chaque panier vendu.</w:t>
      </w:r>
    </w:p>
    <w:p w14:paraId="54F770CF" w14:textId="77777777" w:rsidR="00EB3104" w:rsidRPr="00EB3104" w:rsidRDefault="00EB3104" w:rsidP="00EB3104">
      <w:pPr>
        <w:spacing w:before="240"/>
        <w:rPr>
          <w:rStyle w:val="Accentuationlgre"/>
          <w:rFonts w:eastAsiaTheme="majorEastAsia" w:cs="Arial"/>
          <w:b w:val="0"/>
          <w:sz w:val="20"/>
          <w:szCs w:val="16"/>
        </w:rPr>
      </w:pPr>
      <w:r w:rsidRPr="00EB3104">
        <w:rPr>
          <w:rStyle w:val="Accentuationlgre"/>
          <w:rFonts w:eastAsiaTheme="majorEastAsia" w:cs="Arial"/>
          <w:b w:val="0"/>
          <w:sz w:val="20"/>
          <w:szCs w:val="16"/>
        </w:rPr>
        <w:t xml:space="preserve">Selon la société Charvin chaque commercial est assuré de réaliser un bénéfice minimum de 2 000 € par mois. Par ailleurs, le responsable d’un supermarché déclare vendre environ 200 paniers par mois. </w:t>
      </w:r>
    </w:p>
    <w:p w14:paraId="33AF87FF" w14:textId="77777777" w:rsidR="00EB3104" w:rsidRPr="00EB3104" w:rsidRDefault="00EB3104" w:rsidP="00EB3104">
      <w:pPr>
        <w:spacing w:before="240"/>
        <w:rPr>
          <w:rStyle w:val="Accentuationlgre"/>
          <w:rFonts w:eastAsiaTheme="majorEastAsia" w:cs="Arial"/>
          <w:b w:val="0"/>
          <w:sz w:val="20"/>
          <w:szCs w:val="16"/>
        </w:rPr>
      </w:pPr>
      <w:r w:rsidRPr="00EB3104">
        <w:rPr>
          <w:rStyle w:val="Accentuationlgre"/>
          <w:rFonts w:eastAsiaTheme="majorEastAsia" w:cs="Arial"/>
          <w:b w:val="0"/>
          <w:sz w:val="20"/>
          <w:szCs w:val="16"/>
        </w:rPr>
        <w:t xml:space="preserve">Ce projet vous intéresse pour vous faire de l'argent de poche, mais pouvez-vous croire ce qui vous est dit ? </w:t>
      </w:r>
    </w:p>
    <w:p w14:paraId="70011075" w14:textId="77777777" w:rsidR="00EB3104" w:rsidRDefault="00EB3104" w:rsidP="00EB3104">
      <w:pPr>
        <w:spacing w:before="60"/>
        <w:rPr>
          <w:rStyle w:val="Accentuationlgre"/>
          <w:rFonts w:eastAsiaTheme="majorEastAsia" w:cs="Arial"/>
          <w:b w:val="0"/>
        </w:rPr>
      </w:pPr>
    </w:p>
    <w:p w14:paraId="73E15C00" w14:textId="77777777" w:rsidR="00EB3104" w:rsidRPr="00E259E5" w:rsidRDefault="00EB3104" w:rsidP="00EB3104">
      <w:pPr>
        <w:spacing w:before="240"/>
        <w:rPr>
          <w:rStyle w:val="Accentuationlgre"/>
          <w:rFonts w:eastAsiaTheme="majorEastAsia" w:cs="Arial"/>
          <w:szCs w:val="22"/>
        </w:rPr>
      </w:pPr>
      <w:r w:rsidRPr="00E259E5">
        <w:rPr>
          <w:rStyle w:val="Accentuationlgre"/>
          <w:rFonts w:eastAsiaTheme="majorEastAsia" w:cs="Arial"/>
          <w:color w:val="FFFFFF" w:themeColor="background1"/>
          <w:szCs w:val="22"/>
          <w:highlight w:val="red"/>
        </w:rPr>
        <w:t xml:space="preserve">Doc. </w:t>
      </w:r>
      <w:r w:rsidRPr="00E259E5">
        <w:rPr>
          <w:rStyle w:val="Accentuationlgre"/>
          <w:rFonts w:eastAsiaTheme="majorEastAsia" w:cs="Arial"/>
          <w:color w:val="FFFFFF" w:themeColor="background1"/>
          <w:szCs w:val="22"/>
        </w:rPr>
        <w:t xml:space="preserve">  </w:t>
      </w:r>
      <w:r w:rsidRPr="00E259E5">
        <w:rPr>
          <w:rStyle w:val="Accentuationlgre"/>
          <w:rFonts w:eastAsiaTheme="majorEastAsia" w:cs="Arial"/>
          <w:szCs w:val="22"/>
        </w:rPr>
        <w:t xml:space="preserve">Paniers gourmands </w:t>
      </w:r>
    </w:p>
    <w:p w14:paraId="279363D0" w14:textId="77777777" w:rsidR="00EB3104" w:rsidRPr="00EB3104" w:rsidRDefault="00EB3104" w:rsidP="00EB3104">
      <w:pPr>
        <w:spacing w:before="120"/>
        <w:rPr>
          <w:rStyle w:val="Accentuationlgre"/>
          <w:rFonts w:eastAsiaTheme="majorEastAsia" w:cs="Arial"/>
          <w:b w:val="0"/>
          <w:sz w:val="20"/>
          <w:szCs w:val="16"/>
        </w:rPr>
      </w:pPr>
      <w:r w:rsidRPr="00EB3104">
        <w:rPr>
          <w:rStyle w:val="Accentuationlgre"/>
          <w:rFonts w:eastAsiaTheme="majorEastAsia" w:cs="Arial"/>
          <w:b w:val="0"/>
          <w:sz w:val="20"/>
          <w:szCs w:val="16"/>
        </w:rPr>
        <w:t>Les conditions commerciales, proposées par la société, sont les suivantes :</w:t>
      </w:r>
    </w:p>
    <w:p w14:paraId="5C68E71F" w14:textId="77777777" w:rsidR="00EB3104" w:rsidRPr="00EB3104" w:rsidRDefault="00EB3104" w:rsidP="00EB3104">
      <w:pPr>
        <w:pStyle w:val="Paragraphedeliste"/>
        <w:numPr>
          <w:ilvl w:val="0"/>
          <w:numId w:val="2"/>
        </w:numPr>
        <w:tabs>
          <w:tab w:val="clear" w:pos="144"/>
          <w:tab w:val="left" w:pos="284"/>
        </w:tabs>
        <w:ind w:left="284" w:hanging="284"/>
        <w:rPr>
          <w:rStyle w:val="Accentuationlgre"/>
          <w:rFonts w:eastAsiaTheme="majorEastAsia" w:cs="Arial"/>
          <w:b w:val="0"/>
          <w:sz w:val="20"/>
          <w:szCs w:val="16"/>
        </w:rPr>
      </w:pPr>
      <w:r w:rsidRPr="00EB3104">
        <w:rPr>
          <w:rStyle w:val="Accentuationlgre"/>
          <w:rFonts w:eastAsiaTheme="majorEastAsia" w:cs="Arial"/>
          <w:b w:val="0"/>
          <w:sz w:val="20"/>
          <w:szCs w:val="16"/>
        </w:rPr>
        <w:t>La société Charvin fournit des stands démontables au prix de 1 500 € par mois ;</w:t>
      </w:r>
    </w:p>
    <w:p w14:paraId="3F7771D2" w14:textId="77777777" w:rsidR="00EB3104" w:rsidRPr="00EB3104" w:rsidRDefault="00EB3104" w:rsidP="00EB3104">
      <w:pPr>
        <w:pStyle w:val="Paragraphedeliste"/>
        <w:numPr>
          <w:ilvl w:val="0"/>
          <w:numId w:val="2"/>
        </w:numPr>
        <w:tabs>
          <w:tab w:val="clear" w:pos="144"/>
          <w:tab w:val="left" w:pos="284"/>
        </w:tabs>
        <w:ind w:left="284" w:hanging="284"/>
        <w:rPr>
          <w:rStyle w:val="Accentuationlgre"/>
          <w:rFonts w:eastAsiaTheme="majorEastAsia" w:cs="Arial"/>
          <w:b w:val="0"/>
          <w:sz w:val="20"/>
          <w:szCs w:val="16"/>
        </w:rPr>
      </w:pPr>
      <w:r w:rsidRPr="00EB3104">
        <w:rPr>
          <w:rStyle w:val="Accentuationlgre"/>
          <w:rFonts w:eastAsiaTheme="majorEastAsia" w:cs="Arial"/>
          <w:b w:val="0"/>
          <w:sz w:val="20"/>
          <w:szCs w:val="16"/>
        </w:rPr>
        <w:t>Le tarif des emplacements sur les marchés est fixé à 3 000 € par mois par les différentes mairies (ce prix correspond au total des droits pour toutes les mairies) ;</w:t>
      </w:r>
    </w:p>
    <w:p w14:paraId="64564BCB" w14:textId="77777777" w:rsidR="00EB3104" w:rsidRPr="00EB3104" w:rsidRDefault="00EB3104" w:rsidP="00EB3104">
      <w:pPr>
        <w:pStyle w:val="Paragraphedeliste"/>
        <w:numPr>
          <w:ilvl w:val="0"/>
          <w:numId w:val="2"/>
        </w:numPr>
        <w:tabs>
          <w:tab w:val="clear" w:pos="144"/>
          <w:tab w:val="left" w:pos="284"/>
        </w:tabs>
        <w:ind w:left="284" w:hanging="284"/>
        <w:rPr>
          <w:rStyle w:val="Accentuationlgre"/>
          <w:rFonts w:eastAsia="Arial" w:cs="Arial"/>
          <w:b w:val="0"/>
          <w:sz w:val="20"/>
          <w:szCs w:val="16"/>
        </w:rPr>
      </w:pPr>
      <w:r w:rsidRPr="00EB3104">
        <w:rPr>
          <w:rStyle w:val="Accentuationlgre"/>
          <w:rFonts w:eastAsia="Arial" w:cs="Arial"/>
          <w:b w:val="0"/>
          <w:sz w:val="20"/>
          <w:szCs w:val="16"/>
        </w:rPr>
        <w:t xml:space="preserve">La société Charvin vend les paniers au prix de 25 € l’unité aux commerciaux ; </w:t>
      </w:r>
    </w:p>
    <w:p w14:paraId="5DA6A806" w14:textId="77777777" w:rsidR="00EB3104" w:rsidRPr="00EB3104" w:rsidRDefault="00EB3104" w:rsidP="00EB3104">
      <w:pPr>
        <w:pStyle w:val="Paragraphedeliste"/>
        <w:numPr>
          <w:ilvl w:val="0"/>
          <w:numId w:val="2"/>
        </w:numPr>
        <w:tabs>
          <w:tab w:val="clear" w:pos="144"/>
          <w:tab w:val="left" w:pos="284"/>
        </w:tabs>
        <w:ind w:left="284" w:hanging="284"/>
        <w:rPr>
          <w:rStyle w:val="Accentuationlgre"/>
          <w:rFonts w:eastAsiaTheme="majorEastAsia" w:cs="Arial"/>
          <w:b w:val="0"/>
          <w:sz w:val="20"/>
          <w:szCs w:val="16"/>
        </w:rPr>
      </w:pPr>
      <w:r w:rsidRPr="00EB3104">
        <w:rPr>
          <w:rStyle w:val="Accentuationlgre"/>
          <w:rFonts w:eastAsiaTheme="majorEastAsia" w:cs="Arial"/>
          <w:b w:val="0"/>
          <w:sz w:val="20"/>
          <w:szCs w:val="16"/>
        </w:rPr>
        <w:t>Le prix de vente des paniers aux touristes est fixé à 50 € ;</w:t>
      </w:r>
    </w:p>
    <w:p w14:paraId="5D88E2FE" w14:textId="77777777" w:rsidR="00EB3104" w:rsidRPr="00EB3104" w:rsidRDefault="00EB3104" w:rsidP="00EB3104">
      <w:pPr>
        <w:pStyle w:val="Paragraphedeliste"/>
        <w:numPr>
          <w:ilvl w:val="0"/>
          <w:numId w:val="2"/>
        </w:numPr>
        <w:tabs>
          <w:tab w:val="clear" w:pos="144"/>
          <w:tab w:val="left" w:pos="284"/>
        </w:tabs>
        <w:ind w:left="284" w:hanging="284"/>
        <w:rPr>
          <w:rStyle w:val="Accentuationlgre"/>
          <w:rFonts w:eastAsiaTheme="majorEastAsia" w:cs="Arial"/>
          <w:b w:val="0"/>
          <w:sz w:val="20"/>
          <w:szCs w:val="16"/>
        </w:rPr>
      </w:pPr>
      <w:r w:rsidRPr="00EB3104">
        <w:rPr>
          <w:rStyle w:val="Accentuationlgre"/>
          <w:rFonts w:eastAsiaTheme="majorEastAsia" w:cs="Arial"/>
          <w:b w:val="0"/>
          <w:sz w:val="20"/>
          <w:szCs w:val="16"/>
        </w:rPr>
        <w:t>Vous évaluez vos dépenses complémentaire à 300 € par mois (transport et autres frais accessoires).</w:t>
      </w:r>
    </w:p>
    <w:p w14:paraId="1D739F26" w14:textId="77777777" w:rsidR="00722F55" w:rsidRPr="002F6782" w:rsidRDefault="00722F55" w:rsidP="00722F55">
      <w:pPr>
        <w:spacing w:before="240"/>
        <w:rPr>
          <w:rStyle w:val="Accentuationlgre"/>
          <w:rFonts w:eastAsiaTheme="majorEastAsia" w:cs="Arial"/>
          <w:szCs w:val="22"/>
        </w:rPr>
      </w:pPr>
      <w:r w:rsidRPr="002F6782">
        <w:rPr>
          <w:rStyle w:val="Accentuationlgre"/>
          <w:rFonts w:eastAsiaTheme="majorEastAsia" w:cs="Arial"/>
          <w:szCs w:val="22"/>
        </w:rPr>
        <w:t>Travail à faire</w:t>
      </w:r>
    </w:p>
    <w:p w14:paraId="77AD24D5" w14:textId="77D5DF98" w:rsidR="00722F55" w:rsidRPr="00722F55" w:rsidRDefault="00722F55" w:rsidP="00722F55">
      <w:pPr>
        <w:spacing w:before="60"/>
        <w:rPr>
          <w:rStyle w:val="Accentuationlgre"/>
          <w:rFonts w:eastAsiaTheme="majorEastAsia" w:cs="Arial"/>
          <w:b w:val="0"/>
          <w:bCs/>
          <w:sz w:val="20"/>
        </w:rPr>
      </w:pPr>
      <w:r w:rsidRPr="00722F55">
        <w:rPr>
          <w:rStyle w:val="Accentuationlgre"/>
          <w:rFonts w:eastAsiaTheme="majorEastAsia" w:cs="Arial"/>
          <w:b w:val="0"/>
          <w:bCs/>
          <w:sz w:val="20"/>
        </w:rPr>
        <w:t>Après vous êtes imprégné(e) des données commerciale</w:t>
      </w:r>
      <w:r w:rsidR="00EB3104">
        <w:rPr>
          <w:rStyle w:val="Accentuationlgre"/>
          <w:rFonts w:eastAsiaTheme="majorEastAsia" w:cs="Arial"/>
          <w:b w:val="0"/>
          <w:bCs/>
          <w:sz w:val="20"/>
        </w:rPr>
        <w:t>s</w:t>
      </w:r>
      <w:r w:rsidRPr="00722F55">
        <w:rPr>
          <w:rStyle w:val="Accentuationlgre"/>
          <w:rFonts w:eastAsiaTheme="majorEastAsia" w:cs="Arial"/>
          <w:b w:val="0"/>
          <w:bCs/>
          <w:sz w:val="20"/>
        </w:rPr>
        <w:t xml:space="preserve"> (</w:t>
      </w:r>
      <w:r w:rsidRPr="00722F55">
        <w:rPr>
          <w:rStyle w:val="Accentuationlgre"/>
          <w:rFonts w:eastAsiaTheme="majorEastAsia" w:cs="Arial"/>
          <w:sz w:val="20"/>
        </w:rPr>
        <w:t>document</w:t>
      </w:r>
      <w:r w:rsidRPr="00722F55">
        <w:rPr>
          <w:rStyle w:val="Accentuationlgre"/>
          <w:rFonts w:eastAsiaTheme="majorEastAsia" w:cs="Arial"/>
          <w:b w:val="0"/>
          <w:bCs/>
          <w:sz w:val="20"/>
        </w:rPr>
        <w:t xml:space="preserve">), répondez aux questions suivantes : </w:t>
      </w:r>
    </w:p>
    <w:p w14:paraId="486AE9C7" w14:textId="77777777" w:rsidR="00722F55" w:rsidRPr="00722F55" w:rsidRDefault="00722F55" w:rsidP="00722F55">
      <w:pPr>
        <w:pStyle w:val="Paragraphedeliste"/>
        <w:numPr>
          <w:ilvl w:val="0"/>
          <w:numId w:val="8"/>
        </w:numPr>
        <w:spacing w:before="60"/>
        <w:ind w:left="284" w:hanging="284"/>
        <w:rPr>
          <w:rStyle w:val="Accentuationlgre"/>
          <w:rFonts w:eastAsiaTheme="majorEastAsia" w:cs="Arial"/>
          <w:b w:val="0"/>
          <w:bCs/>
          <w:sz w:val="20"/>
        </w:rPr>
      </w:pPr>
      <w:r w:rsidRPr="00722F55">
        <w:rPr>
          <w:rStyle w:val="Accentuationlgre"/>
          <w:rFonts w:eastAsiaTheme="majorEastAsia" w:cs="Arial"/>
          <w:b w:val="0"/>
          <w:bCs/>
          <w:sz w:val="20"/>
        </w:rPr>
        <w:t>Comment définiriez-vous une charge fixe ?</w:t>
      </w:r>
    </w:p>
    <w:p w14:paraId="48974E6F" w14:textId="77777777" w:rsidR="00722F55" w:rsidRPr="00722F55" w:rsidRDefault="00722F55" w:rsidP="00722F55">
      <w:pPr>
        <w:spacing w:before="60"/>
        <w:rPr>
          <w:rStyle w:val="Accentuationlgre"/>
          <w:rFonts w:eastAsiaTheme="majorEastAsia" w:cs="Arial"/>
          <w:b w:val="0"/>
          <w:bCs/>
          <w:sz w:val="20"/>
        </w:rPr>
      </w:pPr>
    </w:p>
    <w:p w14:paraId="6FA8DBAD" w14:textId="5621E6E7" w:rsidR="00722F55" w:rsidRDefault="00722F55" w:rsidP="00722F55">
      <w:pPr>
        <w:spacing w:before="60"/>
        <w:rPr>
          <w:rStyle w:val="Accentuationlgre"/>
          <w:rFonts w:eastAsiaTheme="majorEastAsia" w:cs="Arial"/>
          <w:b w:val="0"/>
          <w:bCs/>
          <w:sz w:val="20"/>
        </w:rPr>
      </w:pPr>
    </w:p>
    <w:p w14:paraId="6DA4089A" w14:textId="77777777" w:rsidR="00722F55" w:rsidRPr="00722F55" w:rsidRDefault="00722F55" w:rsidP="00722F55">
      <w:pPr>
        <w:spacing w:before="60"/>
        <w:rPr>
          <w:rStyle w:val="Accentuationlgre"/>
          <w:rFonts w:eastAsiaTheme="majorEastAsia" w:cs="Arial"/>
          <w:b w:val="0"/>
          <w:bCs/>
          <w:sz w:val="20"/>
        </w:rPr>
      </w:pPr>
    </w:p>
    <w:p w14:paraId="3C007681" w14:textId="77777777" w:rsidR="00722F55" w:rsidRPr="00722F55" w:rsidRDefault="00722F55" w:rsidP="00722F55">
      <w:pPr>
        <w:spacing w:before="60"/>
        <w:rPr>
          <w:rStyle w:val="Accentuationlgre"/>
          <w:rFonts w:eastAsiaTheme="majorEastAsia" w:cs="Arial"/>
          <w:b w:val="0"/>
          <w:bCs/>
          <w:sz w:val="20"/>
        </w:rPr>
      </w:pPr>
    </w:p>
    <w:p w14:paraId="78CF1A09" w14:textId="77777777" w:rsidR="00722F55" w:rsidRPr="00722F55" w:rsidRDefault="00722F55" w:rsidP="00722F55">
      <w:pPr>
        <w:spacing w:before="60"/>
        <w:rPr>
          <w:rStyle w:val="Accentuationlgre"/>
          <w:rFonts w:eastAsiaTheme="majorEastAsia" w:cs="Arial"/>
          <w:b w:val="0"/>
          <w:bCs/>
          <w:sz w:val="20"/>
        </w:rPr>
      </w:pPr>
    </w:p>
    <w:p w14:paraId="3C26D00B" w14:textId="77777777" w:rsidR="00722F55" w:rsidRPr="00722F55" w:rsidRDefault="00722F55" w:rsidP="00722F55">
      <w:pPr>
        <w:spacing w:before="60"/>
        <w:rPr>
          <w:rStyle w:val="Accentuationlgre"/>
          <w:rFonts w:eastAsiaTheme="majorEastAsia" w:cs="Arial"/>
          <w:b w:val="0"/>
          <w:bCs/>
          <w:sz w:val="20"/>
        </w:rPr>
      </w:pPr>
    </w:p>
    <w:p w14:paraId="38080ABE" w14:textId="77777777" w:rsidR="00722F55" w:rsidRPr="00722F55" w:rsidRDefault="00722F55" w:rsidP="00722F55">
      <w:pPr>
        <w:spacing w:before="60"/>
        <w:rPr>
          <w:rStyle w:val="Accentuationlgre"/>
          <w:rFonts w:eastAsiaTheme="majorEastAsia" w:cs="Arial"/>
          <w:b w:val="0"/>
          <w:bCs/>
          <w:sz w:val="20"/>
        </w:rPr>
      </w:pPr>
    </w:p>
    <w:p w14:paraId="2790DF36" w14:textId="77777777" w:rsidR="00722F55" w:rsidRPr="00722F55" w:rsidRDefault="00722F55" w:rsidP="00722F55">
      <w:pPr>
        <w:pStyle w:val="Paragraphedeliste"/>
        <w:numPr>
          <w:ilvl w:val="0"/>
          <w:numId w:val="8"/>
        </w:numPr>
        <w:ind w:left="284" w:hanging="284"/>
        <w:rPr>
          <w:rStyle w:val="Accentuationlgre"/>
          <w:rFonts w:eastAsiaTheme="majorEastAsia" w:cs="Arial"/>
          <w:b w:val="0"/>
          <w:bCs/>
          <w:sz w:val="20"/>
        </w:rPr>
      </w:pPr>
      <w:r w:rsidRPr="00722F55">
        <w:rPr>
          <w:rStyle w:val="Accentuationlgre"/>
          <w:rFonts w:eastAsiaTheme="majorEastAsia" w:cs="Arial"/>
          <w:b w:val="0"/>
          <w:bCs/>
          <w:sz w:val="20"/>
        </w:rPr>
        <w:t>Comment définiriez-vous une charge variable ?</w:t>
      </w:r>
    </w:p>
    <w:p w14:paraId="7BCFD954" w14:textId="77777777" w:rsidR="00722F55" w:rsidRPr="00722F55" w:rsidRDefault="00722F55" w:rsidP="00722F55">
      <w:pPr>
        <w:rPr>
          <w:rStyle w:val="Accentuationlgre"/>
          <w:rFonts w:eastAsiaTheme="majorEastAsia" w:cs="Arial"/>
          <w:b w:val="0"/>
          <w:bCs/>
          <w:sz w:val="20"/>
        </w:rPr>
      </w:pPr>
    </w:p>
    <w:p w14:paraId="6FD16CFD" w14:textId="77777777" w:rsidR="00722F55" w:rsidRPr="00722F55" w:rsidRDefault="00722F55" w:rsidP="00722F55">
      <w:pPr>
        <w:rPr>
          <w:rStyle w:val="Accentuationlgre"/>
          <w:rFonts w:eastAsiaTheme="majorEastAsia" w:cs="Arial"/>
          <w:b w:val="0"/>
          <w:bCs/>
          <w:sz w:val="20"/>
        </w:rPr>
      </w:pPr>
    </w:p>
    <w:p w14:paraId="504F2151" w14:textId="77777777" w:rsidR="00722F55" w:rsidRPr="00722F55" w:rsidRDefault="00722F55" w:rsidP="00722F55">
      <w:pPr>
        <w:rPr>
          <w:rStyle w:val="Accentuationlgre"/>
          <w:rFonts w:eastAsiaTheme="majorEastAsia" w:cs="Arial"/>
          <w:b w:val="0"/>
          <w:bCs/>
          <w:sz w:val="20"/>
        </w:rPr>
      </w:pPr>
    </w:p>
    <w:p w14:paraId="06BE0090" w14:textId="77777777" w:rsidR="00722F55" w:rsidRPr="00722F55" w:rsidRDefault="00722F55" w:rsidP="00722F55">
      <w:pPr>
        <w:rPr>
          <w:rStyle w:val="Accentuationlgre"/>
          <w:rFonts w:eastAsiaTheme="majorEastAsia" w:cs="Arial"/>
          <w:b w:val="0"/>
          <w:bCs/>
          <w:sz w:val="20"/>
        </w:rPr>
      </w:pPr>
    </w:p>
    <w:p w14:paraId="42284983" w14:textId="48EAF03C" w:rsidR="00722F55" w:rsidRDefault="00722F55" w:rsidP="00722F55">
      <w:pPr>
        <w:rPr>
          <w:rStyle w:val="Accentuationlgre"/>
          <w:rFonts w:eastAsiaTheme="majorEastAsia" w:cs="Arial"/>
          <w:b w:val="0"/>
          <w:bCs/>
          <w:sz w:val="20"/>
        </w:rPr>
      </w:pPr>
    </w:p>
    <w:p w14:paraId="780F0409" w14:textId="731AD017" w:rsidR="00722F55" w:rsidRDefault="00722F55" w:rsidP="00722F55">
      <w:pPr>
        <w:rPr>
          <w:rStyle w:val="Accentuationlgre"/>
          <w:rFonts w:eastAsiaTheme="majorEastAsia" w:cs="Arial"/>
          <w:b w:val="0"/>
          <w:bCs/>
          <w:sz w:val="20"/>
        </w:rPr>
      </w:pPr>
    </w:p>
    <w:p w14:paraId="66AE0840" w14:textId="77777777" w:rsidR="00722F55" w:rsidRPr="00722F55" w:rsidRDefault="00722F55" w:rsidP="00722F55">
      <w:pPr>
        <w:rPr>
          <w:rStyle w:val="Accentuationlgre"/>
          <w:rFonts w:eastAsiaTheme="majorEastAsia" w:cs="Arial"/>
          <w:b w:val="0"/>
          <w:bCs/>
          <w:sz w:val="20"/>
        </w:rPr>
      </w:pPr>
    </w:p>
    <w:p w14:paraId="1E98FF15" w14:textId="77777777" w:rsidR="00722F55" w:rsidRPr="00722F55" w:rsidRDefault="00722F55" w:rsidP="00722F55">
      <w:pPr>
        <w:rPr>
          <w:rStyle w:val="Accentuationlgre"/>
          <w:rFonts w:eastAsiaTheme="majorEastAsia" w:cs="Arial"/>
          <w:b w:val="0"/>
          <w:bCs/>
          <w:sz w:val="20"/>
        </w:rPr>
      </w:pPr>
    </w:p>
    <w:p w14:paraId="6E7E8FF5" w14:textId="77777777" w:rsidR="00722F55" w:rsidRPr="00722F55" w:rsidRDefault="00722F55" w:rsidP="00722F55">
      <w:pPr>
        <w:pStyle w:val="Paragraphedeliste"/>
        <w:numPr>
          <w:ilvl w:val="0"/>
          <w:numId w:val="8"/>
        </w:numPr>
        <w:spacing w:before="120" w:after="120"/>
        <w:ind w:left="284" w:hanging="284"/>
        <w:rPr>
          <w:rStyle w:val="Accentuationlgre"/>
          <w:rFonts w:eastAsiaTheme="majorEastAsia" w:cs="Arial"/>
          <w:b w:val="0"/>
          <w:bCs/>
          <w:sz w:val="20"/>
        </w:rPr>
      </w:pPr>
      <w:r w:rsidRPr="00722F55">
        <w:rPr>
          <w:rStyle w:val="Accentuationlgre"/>
          <w:rFonts w:eastAsiaTheme="majorEastAsia" w:cs="Arial"/>
          <w:b w:val="0"/>
          <w:bCs/>
          <w:sz w:val="20"/>
        </w:rPr>
        <w:t>Parmi les dépenses que vous aurez à payer, quelles sont les charges fixes et quelles sont les charges variables ?</w:t>
      </w:r>
    </w:p>
    <w:tbl>
      <w:tblPr>
        <w:tblStyle w:val="Grilledutableau"/>
        <w:tblW w:w="0" w:type="auto"/>
        <w:jc w:val="center"/>
        <w:tblLook w:val="04A0" w:firstRow="1" w:lastRow="0" w:firstColumn="1" w:lastColumn="0" w:noHBand="0" w:noVBand="1"/>
      </w:tblPr>
      <w:tblGrid>
        <w:gridCol w:w="2348"/>
        <w:gridCol w:w="1861"/>
        <w:gridCol w:w="1838"/>
        <w:gridCol w:w="2234"/>
      </w:tblGrid>
      <w:tr w:rsidR="00722F55" w:rsidRPr="00722F55" w14:paraId="361A4069" w14:textId="77777777" w:rsidTr="00E22F9D">
        <w:trPr>
          <w:jc w:val="center"/>
        </w:trPr>
        <w:tc>
          <w:tcPr>
            <w:tcW w:w="2348" w:type="dxa"/>
            <w:shd w:val="clear" w:color="auto" w:fill="FBD4B4" w:themeFill="accent6" w:themeFillTint="66"/>
            <w:vAlign w:val="center"/>
          </w:tcPr>
          <w:p w14:paraId="0865A736" w14:textId="77777777" w:rsidR="00722F55" w:rsidRPr="00722F55" w:rsidRDefault="00722F55" w:rsidP="00E22F9D">
            <w:pPr>
              <w:jc w:val="center"/>
              <w:rPr>
                <w:rStyle w:val="Accentuationlgre"/>
                <w:rFonts w:eastAsiaTheme="majorEastAsia" w:cs="Arial"/>
                <w:sz w:val="20"/>
              </w:rPr>
            </w:pPr>
            <w:r w:rsidRPr="00722F55">
              <w:rPr>
                <w:rStyle w:val="Accentuationlgre"/>
                <w:rFonts w:eastAsiaTheme="majorEastAsia" w:cs="Arial"/>
                <w:sz w:val="20"/>
              </w:rPr>
              <w:t>Dépenses</w:t>
            </w:r>
          </w:p>
        </w:tc>
        <w:tc>
          <w:tcPr>
            <w:tcW w:w="1861" w:type="dxa"/>
            <w:shd w:val="clear" w:color="auto" w:fill="FBD4B4" w:themeFill="accent6" w:themeFillTint="66"/>
          </w:tcPr>
          <w:p w14:paraId="3ECC8A2D" w14:textId="77777777" w:rsidR="00722F55" w:rsidRPr="00722F55" w:rsidRDefault="00722F55" w:rsidP="00E22F9D">
            <w:pPr>
              <w:spacing w:before="120" w:after="120"/>
              <w:jc w:val="center"/>
              <w:rPr>
                <w:rStyle w:val="Accentuationlgre"/>
                <w:rFonts w:eastAsiaTheme="majorEastAsia" w:cs="Arial"/>
                <w:sz w:val="20"/>
              </w:rPr>
            </w:pPr>
            <w:r w:rsidRPr="00722F55">
              <w:rPr>
                <w:rStyle w:val="Accentuationlgre"/>
                <w:rFonts w:eastAsiaTheme="majorEastAsia" w:cs="Arial"/>
                <w:sz w:val="20"/>
              </w:rPr>
              <w:t>Montant</w:t>
            </w:r>
          </w:p>
        </w:tc>
        <w:tc>
          <w:tcPr>
            <w:tcW w:w="1838" w:type="dxa"/>
            <w:shd w:val="clear" w:color="auto" w:fill="FBD4B4" w:themeFill="accent6" w:themeFillTint="66"/>
          </w:tcPr>
          <w:p w14:paraId="47DDA5BB" w14:textId="77777777" w:rsidR="00722F55" w:rsidRPr="00722F55" w:rsidRDefault="00722F55" w:rsidP="00E22F9D">
            <w:pPr>
              <w:spacing w:before="120" w:after="120"/>
              <w:jc w:val="center"/>
              <w:rPr>
                <w:rStyle w:val="Accentuationlgre"/>
                <w:rFonts w:eastAsiaTheme="majorEastAsia" w:cs="Arial"/>
                <w:sz w:val="20"/>
              </w:rPr>
            </w:pPr>
            <w:r w:rsidRPr="00722F55">
              <w:rPr>
                <w:rStyle w:val="Accentuationlgre"/>
                <w:rFonts w:eastAsiaTheme="majorEastAsia" w:cs="Arial"/>
                <w:sz w:val="20"/>
              </w:rPr>
              <w:t>Charges fixes</w:t>
            </w:r>
          </w:p>
        </w:tc>
        <w:tc>
          <w:tcPr>
            <w:tcW w:w="2234" w:type="dxa"/>
            <w:shd w:val="clear" w:color="auto" w:fill="FBD4B4" w:themeFill="accent6" w:themeFillTint="66"/>
          </w:tcPr>
          <w:p w14:paraId="1D2BD86B" w14:textId="77777777" w:rsidR="00722F55" w:rsidRPr="00722F55" w:rsidRDefault="00722F55" w:rsidP="00E22F9D">
            <w:pPr>
              <w:spacing w:before="120" w:after="120"/>
              <w:jc w:val="center"/>
              <w:rPr>
                <w:rStyle w:val="Accentuationlgre"/>
                <w:rFonts w:eastAsiaTheme="majorEastAsia" w:cs="Arial"/>
                <w:sz w:val="20"/>
              </w:rPr>
            </w:pPr>
            <w:r w:rsidRPr="00722F55">
              <w:rPr>
                <w:rStyle w:val="Accentuationlgre"/>
                <w:rFonts w:eastAsiaTheme="majorEastAsia" w:cs="Arial"/>
                <w:sz w:val="20"/>
              </w:rPr>
              <w:t>Charges variables</w:t>
            </w:r>
          </w:p>
        </w:tc>
      </w:tr>
      <w:tr w:rsidR="00722F55" w:rsidRPr="00722F55" w14:paraId="67DDDB56" w14:textId="77777777" w:rsidTr="00E22F9D">
        <w:trPr>
          <w:trHeight w:val="340"/>
          <w:jc w:val="center"/>
        </w:trPr>
        <w:tc>
          <w:tcPr>
            <w:tcW w:w="2348" w:type="dxa"/>
            <w:vAlign w:val="center"/>
          </w:tcPr>
          <w:p w14:paraId="2825D72F" w14:textId="77777777" w:rsidR="00722F55" w:rsidRPr="00722F55" w:rsidRDefault="00722F55" w:rsidP="00E22F9D">
            <w:pPr>
              <w:rPr>
                <w:rStyle w:val="Accentuationlgre"/>
                <w:rFonts w:eastAsiaTheme="majorEastAsia" w:cs="Arial"/>
                <w:b w:val="0"/>
                <w:sz w:val="20"/>
              </w:rPr>
            </w:pPr>
            <w:r w:rsidRPr="00722F55">
              <w:rPr>
                <w:rStyle w:val="Accentuationlgre"/>
                <w:rFonts w:eastAsiaTheme="majorEastAsia" w:cs="Arial"/>
                <w:sz w:val="20"/>
              </w:rPr>
              <w:t>Location stand</w:t>
            </w:r>
          </w:p>
        </w:tc>
        <w:tc>
          <w:tcPr>
            <w:tcW w:w="1861" w:type="dxa"/>
            <w:vAlign w:val="center"/>
          </w:tcPr>
          <w:p w14:paraId="4EBCF426" w14:textId="77777777" w:rsidR="00722F55" w:rsidRPr="00722F55" w:rsidRDefault="00722F55" w:rsidP="00E22F9D">
            <w:pPr>
              <w:rPr>
                <w:rStyle w:val="Accentuationlgre"/>
                <w:rFonts w:eastAsiaTheme="majorEastAsia" w:cs="Arial"/>
                <w:b w:val="0"/>
                <w:sz w:val="20"/>
              </w:rPr>
            </w:pPr>
          </w:p>
        </w:tc>
        <w:tc>
          <w:tcPr>
            <w:tcW w:w="1838" w:type="dxa"/>
            <w:vAlign w:val="center"/>
          </w:tcPr>
          <w:p w14:paraId="41EF39FC" w14:textId="77777777" w:rsidR="00722F55" w:rsidRPr="00722F55" w:rsidRDefault="00722F55" w:rsidP="00E22F9D">
            <w:pPr>
              <w:rPr>
                <w:rStyle w:val="Accentuationlgre"/>
                <w:rFonts w:eastAsiaTheme="majorEastAsia" w:cs="Arial"/>
                <w:b w:val="0"/>
                <w:sz w:val="20"/>
              </w:rPr>
            </w:pPr>
          </w:p>
        </w:tc>
        <w:tc>
          <w:tcPr>
            <w:tcW w:w="2234" w:type="dxa"/>
            <w:vAlign w:val="center"/>
          </w:tcPr>
          <w:p w14:paraId="11904CC5" w14:textId="77777777" w:rsidR="00722F55" w:rsidRPr="00722F55" w:rsidRDefault="00722F55" w:rsidP="00E22F9D">
            <w:pPr>
              <w:rPr>
                <w:rStyle w:val="Accentuationlgre"/>
                <w:rFonts w:eastAsiaTheme="majorEastAsia" w:cs="Arial"/>
                <w:b w:val="0"/>
                <w:sz w:val="20"/>
              </w:rPr>
            </w:pPr>
          </w:p>
        </w:tc>
      </w:tr>
      <w:tr w:rsidR="00722F55" w:rsidRPr="00722F55" w14:paraId="48364F55" w14:textId="77777777" w:rsidTr="00E22F9D">
        <w:trPr>
          <w:trHeight w:val="340"/>
          <w:jc w:val="center"/>
        </w:trPr>
        <w:tc>
          <w:tcPr>
            <w:tcW w:w="2348" w:type="dxa"/>
            <w:vAlign w:val="center"/>
          </w:tcPr>
          <w:p w14:paraId="45344DCE" w14:textId="77777777" w:rsidR="00722F55" w:rsidRPr="00722F55" w:rsidRDefault="00722F55" w:rsidP="00E22F9D">
            <w:pPr>
              <w:rPr>
                <w:rStyle w:val="Accentuationlgre"/>
                <w:rFonts w:eastAsiaTheme="majorEastAsia" w:cs="Arial"/>
                <w:b w:val="0"/>
                <w:sz w:val="20"/>
              </w:rPr>
            </w:pPr>
            <w:r w:rsidRPr="00722F55">
              <w:rPr>
                <w:rStyle w:val="Accentuationlgre"/>
                <w:rFonts w:eastAsiaTheme="majorEastAsia" w:cs="Arial"/>
                <w:sz w:val="20"/>
              </w:rPr>
              <w:t>Droits Mairie</w:t>
            </w:r>
          </w:p>
        </w:tc>
        <w:tc>
          <w:tcPr>
            <w:tcW w:w="1861" w:type="dxa"/>
            <w:vAlign w:val="center"/>
          </w:tcPr>
          <w:p w14:paraId="0299B055" w14:textId="77777777" w:rsidR="00722F55" w:rsidRPr="00722F55" w:rsidRDefault="00722F55" w:rsidP="00E22F9D">
            <w:pPr>
              <w:rPr>
                <w:rStyle w:val="Accentuationlgre"/>
                <w:rFonts w:eastAsiaTheme="majorEastAsia" w:cs="Arial"/>
                <w:b w:val="0"/>
                <w:sz w:val="20"/>
              </w:rPr>
            </w:pPr>
          </w:p>
        </w:tc>
        <w:tc>
          <w:tcPr>
            <w:tcW w:w="1838" w:type="dxa"/>
            <w:vAlign w:val="center"/>
          </w:tcPr>
          <w:p w14:paraId="5D0E4DD9" w14:textId="77777777" w:rsidR="00722F55" w:rsidRPr="00722F55" w:rsidRDefault="00722F55" w:rsidP="00E22F9D">
            <w:pPr>
              <w:rPr>
                <w:rStyle w:val="Accentuationlgre"/>
                <w:rFonts w:eastAsiaTheme="majorEastAsia" w:cs="Arial"/>
                <w:b w:val="0"/>
                <w:sz w:val="20"/>
              </w:rPr>
            </w:pPr>
          </w:p>
        </w:tc>
        <w:tc>
          <w:tcPr>
            <w:tcW w:w="2234" w:type="dxa"/>
            <w:vAlign w:val="center"/>
          </w:tcPr>
          <w:p w14:paraId="08CD54AE" w14:textId="77777777" w:rsidR="00722F55" w:rsidRPr="00722F55" w:rsidRDefault="00722F55" w:rsidP="00E22F9D">
            <w:pPr>
              <w:rPr>
                <w:rStyle w:val="Accentuationlgre"/>
                <w:rFonts w:eastAsiaTheme="majorEastAsia" w:cs="Arial"/>
                <w:b w:val="0"/>
                <w:sz w:val="20"/>
              </w:rPr>
            </w:pPr>
          </w:p>
        </w:tc>
      </w:tr>
      <w:tr w:rsidR="00722F55" w:rsidRPr="00722F55" w14:paraId="12E24DE3" w14:textId="77777777" w:rsidTr="00E22F9D">
        <w:trPr>
          <w:trHeight w:val="340"/>
          <w:jc w:val="center"/>
        </w:trPr>
        <w:tc>
          <w:tcPr>
            <w:tcW w:w="2348" w:type="dxa"/>
            <w:vAlign w:val="center"/>
          </w:tcPr>
          <w:p w14:paraId="668E4B97" w14:textId="77777777" w:rsidR="00722F55" w:rsidRPr="00722F55" w:rsidRDefault="00722F55" w:rsidP="00E22F9D">
            <w:pPr>
              <w:rPr>
                <w:rStyle w:val="Accentuationlgre"/>
                <w:rFonts w:eastAsiaTheme="majorEastAsia" w:cs="Arial"/>
                <w:b w:val="0"/>
                <w:sz w:val="20"/>
              </w:rPr>
            </w:pPr>
            <w:r w:rsidRPr="00722F55">
              <w:rPr>
                <w:rStyle w:val="Accentuationlgre"/>
                <w:rFonts w:eastAsiaTheme="majorEastAsia" w:cs="Arial"/>
                <w:sz w:val="20"/>
              </w:rPr>
              <w:t>Achats panier</w:t>
            </w:r>
          </w:p>
        </w:tc>
        <w:tc>
          <w:tcPr>
            <w:tcW w:w="1861" w:type="dxa"/>
            <w:vAlign w:val="center"/>
          </w:tcPr>
          <w:p w14:paraId="7BF6C647" w14:textId="77777777" w:rsidR="00722F55" w:rsidRPr="00722F55" w:rsidRDefault="00722F55" w:rsidP="00E22F9D">
            <w:pPr>
              <w:rPr>
                <w:rStyle w:val="Accentuationlgre"/>
                <w:rFonts w:eastAsiaTheme="majorEastAsia" w:cs="Arial"/>
                <w:b w:val="0"/>
                <w:sz w:val="20"/>
              </w:rPr>
            </w:pPr>
          </w:p>
        </w:tc>
        <w:tc>
          <w:tcPr>
            <w:tcW w:w="1838" w:type="dxa"/>
            <w:vAlign w:val="center"/>
          </w:tcPr>
          <w:p w14:paraId="45219D9C" w14:textId="77777777" w:rsidR="00722F55" w:rsidRPr="00722F55" w:rsidRDefault="00722F55" w:rsidP="00E22F9D">
            <w:pPr>
              <w:rPr>
                <w:rStyle w:val="Accentuationlgre"/>
                <w:rFonts w:eastAsiaTheme="majorEastAsia" w:cs="Arial"/>
                <w:b w:val="0"/>
                <w:sz w:val="20"/>
              </w:rPr>
            </w:pPr>
          </w:p>
        </w:tc>
        <w:tc>
          <w:tcPr>
            <w:tcW w:w="2234" w:type="dxa"/>
            <w:vAlign w:val="center"/>
          </w:tcPr>
          <w:p w14:paraId="35A8416A" w14:textId="77777777" w:rsidR="00722F55" w:rsidRPr="00722F55" w:rsidRDefault="00722F55" w:rsidP="00E22F9D">
            <w:pPr>
              <w:rPr>
                <w:rStyle w:val="Accentuationlgre"/>
                <w:rFonts w:eastAsiaTheme="majorEastAsia" w:cs="Arial"/>
                <w:b w:val="0"/>
                <w:sz w:val="20"/>
              </w:rPr>
            </w:pPr>
          </w:p>
        </w:tc>
      </w:tr>
      <w:tr w:rsidR="00722F55" w:rsidRPr="00722F55" w14:paraId="20E60BB7" w14:textId="77777777" w:rsidTr="00E22F9D">
        <w:trPr>
          <w:trHeight w:val="340"/>
          <w:jc w:val="center"/>
        </w:trPr>
        <w:tc>
          <w:tcPr>
            <w:tcW w:w="2348" w:type="dxa"/>
            <w:vAlign w:val="center"/>
          </w:tcPr>
          <w:p w14:paraId="0ED2B0CB" w14:textId="77777777" w:rsidR="00722F55" w:rsidRPr="00722F55" w:rsidRDefault="00722F55" w:rsidP="00E22F9D">
            <w:pPr>
              <w:rPr>
                <w:rStyle w:val="Accentuationlgre"/>
                <w:rFonts w:eastAsiaTheme="majorEastAsia" w:cs="Arial"/>
                <w:sz w:val="20"/>
              </w:rPr>
            </w:pPr>
            <w:r w:rsidRPr="00722F55">
              <w:rPr>
                <w:rStyle w:val="Accentuationlgre"/>
                <w:rFonts w:eastAsiaTheme="majorEastAsia" w:cs="Arial"/>
                <w:sz w:val="20"/>
              </w:rPr>
              <w:t>Frais accessoires</w:t>
            </w:r>
          </w:p>
        </w:tc>
        <w:tc>
          <w:tcPr>
            <w:tcW w:w="1861" w:type="dxa"/>
            <w:vAlign w:val="center"/>
          </w:tcPr>
          <w:p w14:paraId="43D51F7B" w14:textId="77777777" w:rsidR="00722F55" w:rsidRPr="00722F55" w:rsidRDefault="00722F55" w:rsidP="00E22F9D">
            <w:pPr>
              <w:rPr>
                <w:rStyle w:val="Accentuationlgre"/>
                <w:rFonts w:eastAsiaTheme="majorEastAsia" w:cs="Arial"/>
                <w:b w:val="0"/>
                <w:sz w:val="20"/>
              </w:rPr>
            </w:pPr>
          </w:p>
        </w:tc>
        <w:tc>
          <w:tcPr>
            <w:tcW w:w="1838" w:type="dxa"/>
            <w:vAlign w:val="center"/>
          </w:tcPr>
          <w:p w14:paraId="62259350" w14:textId="77777777" w:rsidR="00722F55" w:rsidRPr="00722F55" w:rsidRDefault="00722F55" w:rsidP="00E22F9D">
            <w:pPr>
              <w:rPr>
                <w:rStyle w:val="Accentuationlgre"/>
                <w:rFonts w:eastAsiaTheme="majorEastAsia" w:cs="Arial"/>
                <w:b w:val="0"/>
                <w:sz w:val="20"/>
              </w:rPr>
            </w:pPr>
          </w:p>
        </w:tc>
        <w:tc>
          <w:tcPr>
            <w:tcW w:w="2234" w:type="dxa"/>
            <w:vAlign w:val="center"/>
          </w:tcPr>
          <w:p w14:paraId="569157E7" w14:textId="77777777" w:rsidR="00722F55" w:rsidRPr="00722F55" w:rsidRDefault="00722F55" w:rsidP="00E22F9D">
            <w:pPr>
              <w:rPr>
                <w:rStyle w:val="Accentuationlgre"/>
                <w:rFonts w:eastAsiaTheme="majorEastAsia" w:cs="Arial"/>
                <w:b w:val="0"/>
                <w:sz w:val="20"/>
              </w:rPr>
            </w:pPr>
          </w:p>
        </w:tc>
      </w:tr>
      <w:tr w:rsidR="00722F55" w:rsidRPr="00722F55" w14:paraId="34713967" w14:textId="77777777" w:rsidTr="00E22F9D">
        <w:trPr>
          <w:trHeight w:val="340"/>
          <w:jc w:val="center"/>
        </w:trPr>
        <w:tc>
          <w:tcPr>
            <w:tcW w:w="2348" w:type="dxa"/>
            <w:shd w:val="clear" w:color="auto" w:fill="FBD4B4" w:themeFill="accent6" w:themeFillTint="66"/>
            <w:vAlign w:val="center"/>
          </w:tcPr>
          <w:p w14:paraId="345C3A4E" w14:textId="77777777" w:rsidR="00722F55" w:rsidRPr="00722F55" w:rsidRDefault="00722F55" w:rsidP="00E22F9D">
            <w:pPr>
              <w:jc w:val="right"/>
              <w:rPr>
                <w:rStyle w:val="Accentuationlgre"/>
                <w:rFonts w:eastAsiaTheme="majorEastAsia" w:cs="Arial"/>
                <w:sz w:val="20"/>
              </w:rPr>
            </w:pPr>
            <w:r w:rsidRPr="00722F55">
              <w:rPr>
                <w:rStyle w:val="Accentuationlgre"/>
                <w:rFonts w:eastAsiaTheme="majorEastAsia" w:cs="Arial"/>
                <w:sz w:val="20"/>
              </w:rPr>
              <w:t>Total</w:t>
            </w:r>
          </w:p>
        </w:tc>
        <w:tc>
          <w:tcPr>
            <w:tcW w:w="1861" w:type="dxa"/>
            <w:shd w:val="clear" w:color="auto" w:fill="FBD4B4" w:themeFill="accent6" w:themeFillTint="66"/>
            <w:vAlign w:val="center"/>
          </w:tcPr>
          <w:p w14:paraId="51359F79" w14:textId="77777777" w:rsidR="00722F55" w:rsidRPr="00722F55" w:rsidRDefault="00722F55" w:rsidP="00E22F9D">
            <w:pPr>
              <w:rPr>
                <w:rStyle w:val="Accentuationlgre"/>
                <w:rFonts w:eastAsiaTheme="majorEastAsia" w:cs="Arial"/>
                <w:b w:val="0"/>
                <w:sz w:val="20"/>
              </w:rPr>
            </w:pPr>
          </w:p>
        </w:tc>
        <w:tc>
          <w:tcPr>
            <w:tcW w:w="1838" w:type="dxa"/>
            <w:shd w:val="clear" w:color="auto" w:fill="FBD4B4" w:themeFill="accent6" w:themeFillTint="66"/>
            <w:vAlign w:val="center"/>
          </w:tcPr>
          <w:p w14:paraId="1133B655" w14:textId="77777777" w:rsidR="00722F55" w:rsidRPr="00722F55" w:rsidRDefault="00722F55" w:rsidP="00E22F9D">
            <w:pPr>
              <w:rPr>
                <w:rStyle w:val="Accentuationlgre"/>
                <w:rFonts w:eastAsiaTheme="majorEastAsia" w:cs="Arial"/>
                <w:b w:val="0"/>
                <w:sz w:val="20"/>
              </w:rPr>
            </w:pPr>
          </w:p>
        </w:tc>
        <w:tc>
          <w:tcPr>
            <w:tcW w:w="2234" w:type="dxa"/>
            <w:shd w:val="clear" w:color="auto" w:fill="FBD4B4" w:themeFill="accent6" w:themeFillTint="66"/>
            <w:vAlign w:val="center"/>
          </w:tcPr>
          <w:p w14:paraId="07E69866" w14:textId="77777777" w:rsidR="00722F55" w:rsidRPr="00722F55" w:rsidRDefault="00722F55" w:rsidP="00E22F9D">
            <w:pPr>
              <w:rPr>
                <w:rStyle w:val="Accentuationlgre"/>
                <w:rFonts w:eastAsiaTheme="majorEastAsia" w:cs="Arial"/>
                <w:b w:val="0"/>
                <w:sz w:val="20"/>
              </w:rPr>
            </w:pPr>
          </w:p>
        </w:tc>
      </w:tr>
    </w:tbl>
    <w:p w14:paraId="76B3EEAB" w14:textId="77777777" w:rsidR="00722F55" w:rsidRPr="00722F55" w:rsidRDefault="00722F55" w:rsidP="00722F55">
      <w:pPr>
        <w:spacing w:before="120"/>
        <w:rPr>
          <w:rStyle w:val="Accentuationlgre"/>
          <w:rFonts w:eastAsiaTheme="majorEastAsia" w:cs="Arial"/>
          <w:sz w:val="20"/>
        </w:rPr>
      </w:pPr>
    </w:p>
    <w:p w14:paraId="6FD8168C" w14:textId="77777777" w:rsidR="00722F55" w:rsidRPr="00722F55" w:rsidRDefault="00722F55" w:rsidP="00722F55">
      <w:pPr>
        <w:spacing w:before="120"/>
        <w:rPr>
          <w:rStyle w:val="Accentuationlgre"/>
          <w:rFonts w:eastAsiaTheme="majorEastAsia" w:cs="Arial"/>
          <w:sz w:val="20"/>
        </w:rPr>
      </w:pPr>
    </w:p>
    <w:p w14:paraId="4FE5DF96" w14:textId="77777777" w:rsidR="00722F55" w:rsidRPr="00722F55" w:rsidRDefault="00722F55" w:rsidP="00722F55">
      <w:pPr>
        <w:spacing w:before="120"/>
        <w:rPr>
          <w:rStyle w:val="Accentuationlgre"/>
          <w:rFonts w:eastAsiaTheme="majorEastAsia" w:cs="Arial"/>
          <w:sz w:val="20"/>
        </w:rPr>
      </w:pPr>
    </w:p>
    <w:p w14:paraId="40BF5888" w14:textId="62EFB85D" w:rsidR="00722F55" w:rsidRPr="00722F55" w:rsidRDefault="00722F55" w:rsidP="00722F55">
      <w:pPr>
        <w:spacing w:before="120"/>
        <w:rPr>
          <w:rStyle w:val="Accentuationlgre"/>
          <w:rFonts w:eastAsiaTheme="majorEastAsia" w:cs="Arial"/>
          <w:sz w:val="20"/>
        </w:rPr>
      </w:pPr>
      <w:r w:rsidRPr="00722F55">
        <w:rPr>
          <w:rStyle w:val="Accentuationlgre"/>
          <w:rFonts w:eastAsiaTheme="majorEastAsia" w:cs="Arial"/>
          <w:sz w:val="20"/>
        </w:rPr>
        <w:t>Tableau des coût</w:t>
      </w:r>
      <w:r w:rsidR="00EB3104">
        <w:rPr>
          <w:rStyle w:val="Accentuationlgre"/>
          <w:rFonts w:eastAsiaTheme="majorEastAsia" w:cs="Arial"/>
          <w:sz w:val="20"/>
        </w:rPr>
        <w:t>s</w:t>
      </w:r>
      <w:r w:rsidRPr="00722F55">
        <w:rPr>
          <w:rStyle w:val="Accentuationlgre"/>
          <w:rFonts w:eastAsiaTheme="majorEastAsia" w:cs="Arial"/>
          <w:sz w:val="20"/>
        </w:rPr>
        <w:t xml:space="preserve"> </w:t>
      </w:r>
      <w:r>
        <w:rPr>
          <w:rStyle w:val="Accentuationlgre"/>
          <w:rFonts w:eastAsiaTheme="majorEastAsia" w:cs="Arial"/>
          <w:sz w:val="20"/>
        </w:rPr>
        <w:t xml:space="preserve">et </w:t>
      </w:r>
      <w:r w:rsidRPr="00722F55">
        <w:rPr>
          <w:rStyle w:val="Accentuationlgre"/>
          <w:rFonts w:eastAsiaTheme="majorEastAsia" w:cs="Arial"/>
          <w:sz w:val="20"/>
        </w:rPr>
        <w:t>résultats</w:t>
      </w:r>
    </w:p>
    <w:p w14:paraId="07B4277C" w14:textId="77777777" w:rsidR="00722F55" w:rsidRPr="00722F55" w:rsidRDefault="00722F55" w:rsidP="00722F55">
      <w:pPr>
        <w:pStyle w:val="Paragraphedeliste"/>
        <w:numPr>
          <w:ilvl w:val="0"/>
          <w:numId w:val="8"/>
        </w:numPr>
        <w:spacing w:before="120" w:after="120"/>
        <w:ind w:left="284" w:hanging="284"/>
        <w:rPr>
          <w:rStyle w:val="Accentuationlgre"/>
          <w:rFonts w:eastAsiaTheme="majorEastAsia" w:cs="Arial"/>
          <w:b w:val="0"/>
          <w:bCs/>
          <w:sz w:val="20"/>
        </w:rPr>
      </w:pPr>
      <w:r w:rsidRPr="00722F55">
        <w:rPr>
          <w:rStyle w:val="Accentuationlgre"/>
          <w:rFonts w:eastAsiaTheme="majorEastAsia" w:cs="Arial"/>
          <w:b w:val="0"/>
          <w:bCs/>
          <w:sz w:val="20"/>
        </w:rPr>
        <w:t>Ouvrez le fichiers Excel et complétez le tableau suivant en saisissant les données et en programmant les formules de calcul :</w:t>
      </w:r>
    </w:p>
    <w:tbl>
      <w:tblPr>
        <w:tblW w:w="8352" w:type="dxa"/>
        <w:jc w:val="center"/>
        <w:tblCellMar>
          <w:left w:w="70" w:type="dxa"/>
          <w:right w:w="70" w:type="dxa"/>
        </w:tblCellMar>
        <w:tblLook w:val="04A0" w:firstRow="1" w:lastRow="0" w:firstColumn="1" w:lastColumn="0" w:noHBand="0" w:noVBand="1"/>
      </w:tblPr>
      <w:tblGrid>
        <w:gridCol w:w="1071"/>
        <w:gridCol w:w="1200"/>
        <w:gridCol w:w="1554"/>
        <w:gridCol w:w="1584"/>
        <w:gridCol w:w="1435"/>
        <w:gridCol w:w="1508"/>
      </w:tblGrid>
      <w:tr w:rsidR="00722F55" w:rsidRPr="00722F55" w14:paraId="21F8996E" w14:textId="77777777" w:rsidTr="00E22F9D">
        <w:trPr>
          <w:trHeight w:val="227"/>
          <w:jc w:val="center"/>
        </w:trPr>
        <w:tc>
          <w:tcPr>
            <w:tcW w:w="1071"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55B7DDD" w14:textId="77777777" w:rsidR="00722F55" w:rsidRPr="00CD1765" w:rsidRDefault="00722F55" w:rsidP="00E22F9D">
            <w:pPr>
              <w:jc w:val="center"/>
              <w:rPr>
                <w:rFonts w:cs="Arial"/>
                <w:b/>
                <w:bCs/>
                <w:color w:val="000000"/>
              </w:rPr>
            </w:pPr>
            <w:r w:rsidRPr="00CD1765">
              <w:rPr>
                <w:rFonts w:cs="Arial"/>
                <w:b/>
                <w:bCs/>
                <w:color w:val="000000"/>
              </w:rPr>
              <w:t>Quantités</w:t>
            </w:r>
          </w:p>
        </w:tc>
        <w:tc>
          <w:tcPr>
            <w:tcW w:w="1200" w:type="dxa"/>
            <w:tcBorders>
              <w:top w:val="single" w:sz="4" w:space="0" w:color="auto"/>
              <w:left w:val="nil"/>
              <w:bottom w:val="single" w:sz="4" w:space="0" w:color="auto"/>
              <w:right w:val="single" w:sz="4" w:space="0" w:color="auto"/>
            </w:tcBorders>
            <w:shd w:val="clear" w:color="000000" w:fill="C6E0B4"/>
            <w:noWrap/>
            <w:vAlign w:val="bottom"/>
            <w:hideMark/>
          </w:tcPr>
          <w:p w14:paraId="41F85B81" w14:textId="77777777" w:rsidR="00722F55" w:rsidRPr="00CD1765" w:rsidRDefault="00722F55" w:rsidP="00E22F9D">
            <w:pPr>
              <w:jc w:val="center"/>
              <w:rPr>
                <w:rFonts w:cs="Arial"/>
                <w:b/>
                <w:bCs/>
                <w:color w:val="000000"/>
              </w:rPr>
            </w:pPr>
            <w:r w:rsidRPr="00CD1765">
              <w:rPr>
                <w:rFonts w:cs="Arial"/>
                <w:b/>
                <w:bCs/>
                <w:color w:val="000000"/>
              </w:rPr>
              <w:t>Frais fixes</w:t>
            </w:r>
          </w:p>
        </w:tc>
        <w:tc>
          <w:tcPr>
            <w:tcW w:w="1554" w:type="dxa"/>
            <w:tcBorders>
              <w:top w:val="single" w:sz="4" w:space="0" w:color="auto"/>
              <w:left w:val="nil"/>
              <w:bottom w:val="single" w:sz="4" w:space="0" w:color="auto"/>
              <w:right w:val="single" w:sz="4" w:space="0" w:color="auto"/>
            </w:tcBorders>
            <w:shd w:val="clear" w:color="000000" w:fill="C6E0B4"/>
            <w:noWrap/>
            <w:vAlign w:val="bottom"/>
            <w:hideMark/>
          </w:tcPr>
          <w:p w14:paraId="6FDB43FE" w14:textId="77777777" w:rsidR="00722F55" w:rsidRPr="00CD1765" w:rsidRDefault="00722F55" w:rsidP="00E22F9D">
            <w:pPr>
              <w:jc w:val="center"/>
              <w:rPr>
                <w:rFonts w:cs="Arial"/>
                <w:b/>
                <w:bCs/>
                <w:color w:val="000000"/>
              </w:rPr>
            </w:pPr>
            <w:r w:rsidRPr="00CD1765">
              <w:rPr>
                <w:rFonts w:cs="Arial"/>
                <w:b/>
                <w:bCs/>
                <w:color w:val="000000"/>
              </w:rPr>
              <w:t>Frais variables</w:t>
            </w:r>
          </w:p>
        </w:tc>
        <w:tc>
          <w:tcPr>
            <w:tcW w:w="1584" w:type="dxa"/>
            <w:tcBorders>
              <w:top w:val="single" w:sz="4" w:space="0" w:color="auto"/>
              <w:left w:val="nil"/>
              <w:bottom w:val="single" w:sz="4" w:space="0" w:color="auto"/>
              <w:right w:val="single" w:sz="4" w:space="0" w:color="auto"/>
            </w:tcBorders>
            <w:shd w:val="clear" w:color="000000" w:fill="C6E0B4"/>
            <w:noWrap/>
            <w:vAlign w:val="bottom"/>
            <w:hideMark/>
          </w:tcPr>
          <w:p w14:paraId="49CC6933" w14:textId="77777777" w:rsidR="00722F55" w:rsidRPr="00CD1765" w:rsidRDefault="00722F55" w:rsidP="00E22F9D">
            <w:pPr>
              <w:jc w:val="center"/>
              <w:rPr>
                <w:rFonts w:cs="Arial"/>
                <w:b/>
                <w:bCs/>
                <w:color w:val="000000"/>
              </w:rPr>
            </w:pPr>
            <w:r w:rsidRPr="00CD1765">
              <w:rPr>
                <w:rFonts w:cs="Arial"/>
                <w:b/>
                <w:bCs/>
                <w:color w:val="000000"/>
              </w:rPr>
              <w:t>Coût total</w:t>
            </w:r>
          </w:p>
        </w:tc>
        <w:tc>
          <w:tcPr>
            <w:tcW w:w="1435" w:type="dxa"/>
            <w:tcBorders>
              <w:top w:val="single" w:sz="4" w:space="0" w:color="auto"/>
              <w:left w:val="nil"/>
              <w:bottom w:val="single" w:sz="4" w:space="0" w:color="auto"/>
              <w:right w:val="single" w:sz="4" w:space="0" w:color="auto"/>
            </w:tcBorders>
            <w:shd w:val="clear" w:color="000000" w:fill="C6E0B4"/>
            <w:noWrap/>
            <w:vAlign w:val="bottom"/>
            <w:hideMark/>
          </w:tcPr>
          <w:p w14:paraId="41ECA22B" w14:textId="77777777" w:rsidR="00722F55" w:rsidRPr="00CD1765" w:rsidRDefault="00722F55" w:rsidP="00E22F9D">
            <w:pPr>
              <w:jc w:val="center"/>
              <w:rPr>
                <w:rFonts w:cs="Arial"/>
                <w:b/>
                <w:bCs/>
                <w:color w:val="000000"/>
              </w:rPr>
            </w:pPr>
            <w:r w:rsidRPr="00CD1765">
              <w:rPr>
                <w:rFonts w:cs="Arial"/>
                <w:b/>
                <w:bCs/>
                <w:color w:val="000000"/>
              </w:rPr>
              <w:t>CA</w:t>
            </w:r>
          </w:p>
        </w:tc>
        <w:tc>
          <w:tcPr>
            <w:tcW w:w="1508" w:type="dxa"/>
            <w:tcBorders>
              <w:top w:val="single" w:sz="4" w:space="0" w:color="auto"/>
              <w:left w:val="nil"/>
              <w:bottom w:val="single" w:sz="4" w:space="0" w:color="auto"/>
              <w:right w:val="single" w:sz="4" w:space="0" w:color="auto"/>
            </w:tcBorders>
            <w:shd w:val="clear" w:color="000000" w:fill="C6E0B4"/>
            <w:noWrap/>
            <w:vAlign w:val="bottom"/>
            <w:hideMark/>
          </w:tcPr>
          <w:p w14:paraId="2E1620E4" w14:textId="77777777" w:rsidR="00722F55" w:rsidRPr="00CD1765" w:rsidRDefault="00722F55" w:rsidP="00E22F9D">
            <w:pPr>
              <w:jc w:val="center"/>
              <w:rPr>
                <w:rFonts w:cs="Arial"/>
                <w:b/>
                <w:bCs/>
                <w:color w:val="000000"/>
              </w:rPr>
            </w:pPr>
            <w:r w:rsidRPr="00CD1765">
              <w:rPr>
                <w:rFonts w:cs="Arial"/>
                <w:b/>
                <w:bCs/>
                <w:color w:val="000000"/>
              </w:rPr>
              <w:t>Bénéfice</w:t>
            </w:r>
          </w:p>
        </w:tc>
      </w:tr>
      <w:tr w:rsidR="00722F55" w:rsidRPr="00CD1765" w14:paraId="1B7721F8"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5922D931" w14:textId="77777777" w:rsidR="00722F55" w:rsidRPr="00CD1765" w:rsidRDefault="00722F55" w:rsidP="00E22F9D">
            <w:pPr>
              <w:jc w:val="right"/>
              <w:rPr>
                <w:rFonts w:cs="Arial"/>
                <w:color w:val="000000"/>
              </w:rPr>
            </w:pPr>
            <w:r w:rsidRPr="00CD1765">
              <w:rPr>
                <w:rFonts w:cs="Arial"/>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14:paraId="28F30A8A"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0EE80C87"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773559F3"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54C8C759"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359475C7" w14:textId="77777777" w:rsidR="00722F55" w:rsidRPr="00CD1765" w:rsidRDefault="00722F55" w:rsidP="00E22F9D">
            <w:pPr>
              <w:rPr>
                <w:rFonts w:cs="Arial"/>
                <w:color w:val="000000"/>
              </w:rPr>
            </w:pPr>
            <w:r w:rsidRPr="00CD1765">
              <w:rPr>
                <w:rFonts w:cs="Arial"/>
                <w:color w:val="000000"/>
              </w:rPr>
              <w:t> </w:t>
            </w:r>
          </w:p>
        </w:tc>
      </w:tr>
      <w:tr w:rsidR="00722F55" w:rsidRPr="00CD1765" w14:paraId="3484B9A7"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445EF64B" w14:textId="77777777" w:rsidR="00722F55" w:rsidRPr="00CD1765" w:rsidRDefault="00722F55" w:rsidP="00E22F9D">
            <w:pPr>
              <w:jc w:val="right"/>
              <w:rPr>
                <w:rFonts w:cs="Arial"/>
                <w:color w:val="000000"/>
              </w:rPr>
            </w:pPr>
            <w:r w:rsidRPr="00CD1765">
              <w:rPr>
                <w:rFonts w:cs="Arial"/>
                <w:color w:val="000000"/>
              </w:rPr>
              <w:t>50</w:t>
            </w:r>
          </w:p>
        </w:tc>
        <w:tc>
          <w:tcPr>
            <w:tcW w:w="1200" w:type="dxa"/>
            <w:tcBorders>
              <w:top w:val="nil"/>
              <w:left w:val="nil"/>
              <w:bottom w:val="single" w:sz="4" w:space="0" w:color="auto"/>
              <w:right w:val="single" w:sz="4" w:space="0" w:color="auto"/>
            </w:tcBorders>
            <w:shd w:val="clear" w:color="auto" w:fill="auto"/>
            <w:noWrap/>
            <w:vAlign w:val="bottom"/>
            <w:hideMark/>
          </w:tcPr>
          <w:p w14:paraId="0A1B74DD"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5A5EFF0D"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096B7B7B"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7B6CC46B"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16B8398E" w14:textId="77777777" w:rsidR="00722F55" w:rsidRPr="00CD1765" w:rsidRDefault="00722F55" w:rsidP="00E22F9D">
            <w:pPr>
              <w:rPr>
                <w:rFonts w:cs="Arial"/>
                <w:color w:val="000000"/>
              </w:rPr>
            </w:pPr>
            <w:r w:rsidRPr="00CD1765">
              <w:rPr>
                <w:rFonts w:cs="Arial"/>
                <w:color w:val="000000"/>
              </w:rPr>
              <w:t> </w:t>
            </w:r>
          </w:p>
        </w:tc>
      </w:tr>
      <w:tr w:rsidR="00722F55" w:rsidRPr="00CD1765" w14:paraId="3AFE04E0"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62D316EE" w14:textId="77777777" w:rsidR="00722F55" w:rsidRPr="00CD1765" w:rsidRDefault="00722F55" w:rsidP="00E22F9D">
            <w:pPr>
              <w:jc w:val="right"/>
              <w:rPr>
                <w:rFonts w:cs="Arial"/>
                <w:color w:val="000000"/>
              </w:rPr>
            </w:pPr>
            <w:r w:rsidRPr="00CD1765">
              <w:rPr>
                <w:rFonts w:cs="Arial"/>
                <w:color w:val="000000"/>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57238B71"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09A945DF"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3DEA2AFE"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5B8027D7"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5E854D94" w14:textId="77777777" w:rsidR="00722F55" w:rsidRPr="00CD1765" w:rsidRDefault="00722F55" w:rsidP="00E22F9D">
            <w:pPr>
              <w:rPr>
                <w:rFonts w:cs="Arial"/>
                <w:color w:val="000000"/>
              </w:rPr>
            </w:pPr>
            <w:r w:rsidRPr="00CD1765">
              <w:rPr>
                <w:rFonts w:cs="Arial"/>
                <w:color w:val="000000"/>
              </w:rPr>
              <w:t> </w:t>
            </w:r>
          </w:p>
        </w:tc>
      </w:tr>
      <w:tr w:rsidR="00722F55" w:rsidRPr="00CD1765" w14:paraId="69F38FBC"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3E0DE49C" w14:textId="77777777" w:rsidR="00722F55" w:rsidRPr="00CD1765" w:rsidRDefault="00722F55" w:rsidP="00E22F9D">
            <w:pPr>
              <w:jc w:val="right"/>
              <w:rPr>
                <w:rFonts w:cs="Arial"/>
                <w:color w:val="000000"/>
              </w:rPr>
            </w:pPr>
            <w:r w:rsidRPr="00CD1765">
              <w:rPr>
                <w:rFonts w:cs="Arial"/>
                <w:color w:val="000000"/>
              </w:rPr>
              <w:t>150</w:t>
            </w:r>
          </w:p>
        </w:tc>
        <w:tc>
          <w:tcPr>
            <w:tcW w:w="1200" w:type="dxa"/>
            <w:tcBorders>
              <w:top w:val="nil"/>
              <w:left w:val="nil"/>
              <w:bottom w:val="single" w:sz="4" w:space="0" w:color="auto"/>
              <w:right w:val="single" w:sz="4" w:space="0" w:color="auto"/>
            </w:tcBorders>
            <w:shd w:val="clear" w:color="auto" w:fill="auto"/>
            <w:noWrap/>
            <w:vAlign w:val="bottom"/>
            <w:hideMark/>
          </w:tcPr>
          <w:p w14:paraId="36080957"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6D5B322F"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5EA11E46"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66133E2A"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0B44D031" w14:textId="77777777" w:rsidR="00722F55" w:rsidRPr="00CD1765" w:rsidRDefault="00722F55" w:rsidP="00E22F9D">
            <w:pPr>
              <w:rPr>
                <w:rFonts w:cs="Arial"/>
                <w:color w:val="000000"/>
              </w:rPr>
            </w:pPr>
            <w:r w:rsidRPr="00CD1765">
              <w:rPr>
                <w:rFonts w:cs="Arial"/>
                <w:color w:val="000000"/>
              </w:rPr>
              <w:t> </w:t>
            </w:r>
          </w:p>
        </w:tc>
      </w:tr>
      <w:tr w:rsidR="00722F55" w:rsidRPr="00CD1765" w14:paraId="12E8CD13"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3FDE1862" w14:textId="77777777" w:rsidR="00722F55" w:rsidRPr="00CD1765" w:rsidRDefault="00722F55" w:rsidP="00E22F9D">
            <w:pPr>
              <w:jc w:val="right"/>
              <w:rPr>
                <w:rFonts w:cs="Arial"/>
                <w:color w:val="000000"/>
              </w:rPr>
            </w:pPr>
            <w:r w:rsidRPr="00CD1765">
              <w:rPr>
                <w:rFonts w:cs="Arial"/>
                <w:color w:val="000000"/>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465A2F75"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0CDB7CC4"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5B4E15D6"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5DA89A24"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282E4A65" w14:textId="77777777" w:rsidR="00722F55" w:rsidRPr="00CD1765" w:rsidRDefault="00722F55" w:rsidP="00E22F9D">
            <w:pPr>
              <w:rPr>
                <w:rFonts w:cs="Arial"/>
                <w:color w:val="000000"/>
              </w:rPr>
            </w:pPr>
            <w:r w:rsidRPr="00CD1765">
              <w:rPr>
                <w:rFonts w:cs="Arial"/>
                <w:color w:val="000000"/>
              </w:rPr>
              <w:t> </w:t>
            </w:r>
          </w:p>
        </w:tc>
      </w:tr>
      <w:tr w:rsidR="00722F55" w:rsidRPr="00CD1765" w14:paraId="7004BD92"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08101737" w14:textId="77777777" w:rsidR="00722F55" w:rsidRPr="00CD1765" w:rsidRDefault="00722F55" w:rsidP="00E22F9D">
            <w:pPr>
              <w:jc w:val="right"/>
              <w:rPr>
                <w:rFonts w:cs="Arial"/>
                <w:color w:val="000000"/>
              </w:rPr>
            </w:pPr>
            <w:r w:rsidRPr="00CD1765">
              <w:rPr>
                <w:rFonts w:cs="Arial"/>
                <w:color w:val="000000"/>
              </w:rPr>
              <w:t>250</w:t>
            </w:r>
          </w:p>
        </w:tc>
        <w:tc>
          <w:tcPr>
            <w:tcW w:w="1200" w:type="dxa"/>
            <w:tcBorders>
              <w:top w:val="nil"/>
              <w:left w:val="nil"/>
              <w:bottom w:val="single" w:sz="4" w:space="0" w:color="auto"/>
              <w:right w:val="single" w:sz="4" w:space="0" w:color="auto"/>
            </w:tcBorders>
            <w:shd w:val="clear" w:color="auto" w:fill="auto"/>
            <w:noWrap/>
            <w:vAlign w:val="bottom"/>
            <w:hideMark/>
          </w:tcPr>
          <w:p w14:paraId="6C574D21"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6C36D502"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0E96AED5"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45BDD3A8"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1E6DA94D" w14:textId="77777777" w:rsidR="00722F55" w:rsidRPr="00CD1765" w:rsidRDefault="00722F55" w:rsidP="00E22F9D">
            <w:pPr>
              <w:rPr>
                <w:rFonts w:cs="Arial"/>
                <w:color w:val="000000"/>
              </w:rPr>
            </w:pPr>
            <w:r w:rsidRPr="00CD1765">
              <w:rPr>
                <w:rFonts w:cs="Arial"/>
                <w:color w:val="000000"/>
              </w:rPr>
              <w:t> </w:t>
            </w:r>
          </w:p>
        </w:tc>
      </w:tr>
      <w:tr w:rsidR="00722F55" w:rsidRPr="00CD1765" w14:paraId="7B5F9B3D"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00E978A3" w14:textId="77777777" w:rsidR="00722F55" w:rsidRPr="00CD1765" w:rsidRDefault="00722F55" w:rsidP="00E22F9D">
            <w:pPr>
              <w:jc w:val="right"/>
              <w:rPr>
                <w:rFonts w:cs="Arial"/>
                <w:color w:val="000000"/>
              </w:rPr>
            </w:pPr>
            <w:r w:rsidRPr="00CD1765">
              <w:rPr>
                <w:rFonts w:cs="Arial"/>
                <w:color w:val="000000"/>
              </w:rPr>
              <w:t>300</w:t>
            </w:r>
          </w:p>
        </w:tc>
        <w:tc>
          <w:tcPr>
            <w:tcW w:w="1200" w:type="dxa"/>
            <w:tcBorders>
              <w:top w:val="nil"/>
              <w:left w:val="nil"/>
              <w:bottom w:val="single" w:sz="4" w:space="0" w:color="auto"/>
              <w:right w:val="single" w:sz="4" w:space="0" w:color="auto"/>
            </w:tcBorders>
            <w:shd w:val="clear" w:color="auto" w:fill="auto"/>
            <w:noWrap/>
            <w:vAlign w:val="bottom"/>
            <w:hideMark/>
          </w:tcPr>
          <w:p w14:paraId="17C5BC97"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17E0A940"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20C9CAAA"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7870A5BF"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14938B9C" w14:textId="77777777" w:rsidR="00722F55" w:rsidRPr="00CD1765" w:rsidRDefault="00722F55" w:rsidP="00E22F9D">
            <w:pPr>
              <w:rPr>
                <w:rFonts w:cs="Arial"/>
                <w:color w:val="000000"/>
              </w:rPr>
            </w:pPr>
            <w:r w:rsidRPr="00CD1765">
              <w:rPr>
                <w:rFonts w:cs="Arial"/>
                <w:color w:val="000000"/>
              </w:rPr>
              <w:t> </w:t>
            </w:r>
          </w:p>
        </w:tc>
      </w:tr>
      <w:tr w:rsidR="00722F55" w:rsidRPr="00CD1765" w14:paraId="5B997308"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1DD35C83" w14:textId="77777777" w:rsidR="00722F55" w:rsidRPr="00CD1765" w:rsidRDefault="00722F55" w:rsidP="00E22F9D">
            <w:pPr>
              <w:jc w:val="right"/>
              <w:rPr>
                <w:rFonts w:cs="Arial"/>
                <w:color w:val="000000"/>
              </w:rPr>
            </w:pPr>
            <w:r w:rsidRPr="00CD1765">
              <w:rPr>
                <w:rFonts w:cs="Arial"/>
                <w:color w:val="000000"/>
              </w:rPr>
              <w:t>350</w:t>
            </w:r>
          </w:p>
        </w:tc>
        <w:tc>
          <w:tcPr>
            <w:tcW w:w="1200" w:type="dxa"/>
            <w:tcBorders>
              <w:top w:val="nil"/>
              <w:left w:val="nil"/>
              <w:bottom w:val="single" w:sz="4" w:space="0" w:color="auto"/>
              <w:right w:val="single" w:sz="4" w:space="0" w:color="auto"/>
            </w:tcBorders>
            <w:shd w:val="clear" w:color="auto" w:fill="auto"/>
            <w:noWrap/>
            <w:vAlign w:val="bottom"/>
            <w:hideMark/>
          </w:tcPr>
          <w:p w14:paraId="5090D00D"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5E8A60FB"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7DB76A5A"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0077F17D"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14780661" w14:textId="77777777" w:rsidR="00722F55" w:rsidRPr="00CD1765" w:rsidRDefault="00722F55" w:rsidP="00E22F9D">
            <w:pPr>
              <w:rPr>
                <w:rFonts w:cs="Arial"/>
                <w:color w:val="000000"/>
              </w:rPr>
            </w:pPr>
            <w:r w:rsidRPr="00CD1765">
              <w:rPr>
                <w:rFonts w:cs="Arial"/>
                <w:color w:val="000000"/>
              </w:rPr>
              <w:t> </w:t>
            </w:r>
          </w:p>
        </w:tc>
      </w:tr>
      <w:tr w:rsidR="00722F55" w:rsidRPr="00CD1765" w14:paraId="5CE4BB0B"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28DEDD4D" w14:textId="77777777" w:rsidR="00722F55" w:rsidRPr="00CD1765" w:rsidRDefault="00722F55" w:rsidP="00E22F9D">
            <w:pPr>
              <w:jc w:val="right"/>
              <w:rPr>
                <w:rFonts w:cs="Arial"/>
                <w:color w:val="000000"/>
              </w:rPr>
            </w:pPr>
            <w:r w:rsidRPr="00CD1765">
              <w:rPr>
                <w:rFonts w:cs="Arial"/>
                <w:color w:val="000000"/>
              </w:rPr>
              <w:t>400</w:t>
            </w:r>
          </w:p>
        </w:tc>
        <w:tc>
          <w:tcPr>
            <w:tcW w:w="1200" w:type="dxa"/>
            <w:tcBorders>
              <w:top w:val="nil"/>
              <w:left w:val="nil"/>
              <w:bottom w:val="single" w:sz="4" w:space="0" w:color="auto"/>
              <w:right w:val="single" w:sz="4" w:space="0" w:color="auto"/>
            </w:tcBorders>
            <w:shd w:val="clear" w:color="auto" w:fill="auto"/>
            <w:noWrap/>
            <w:vAlign w:val="bottom"/>
            <w:hideMark/>
          </w:tcPr>
          <w:p w14:paraId="08DC979C"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11B0FDD6"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4E06BD21"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73927247"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5436FF15" w14:textId="77777777" w:rsidR="00722F55" w:rsidRPr="00CD1765" w:rsidRDefault="00722F55" w:rsidP="00E22F9D">
            <w:pPr>
              <w:rPr>
                <w:rFonts w:cs="Arial"/>
                <w:color w:val="000000"/>
              </w:rPr>
            </w:pPr>
            <w:r w:rsidRPr="00CD1765">
              <w:rPr>
                <w:rFonts w:cs="Arial"/>
                <w:color w:val="000000"/>
              </w:rPr>
              <w:t> </w:t>
            </w:r>
          </w:p>
        </w:tc>
      </w:tr>
      <w:tr w:rsidR="00722F55" w:rsidRPr="00CD1765" w14:paraId="26EA181B"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4DE87CD9" w14:textId="77777777" w:rsidR="00722F55" w:rsidRPr="00CD1765" w:rsidRDefault="00722F55" w:rsidP="00E22F9D">
            <w:pPr>
              <w:jc w:val="right"/>
              <w:rPr>
                <w:rFonts w:cs="Arial"/>
                <w:color w:val="000000"/>
              </w:rPr>
            </w:pPr>
            <w:r w:rsidRPr="00CD1765">
              <w:rPr>
                <w:rFonts w:cs="Arial"/>
                <w:color w:val="000000"/>
              </w:rPr>
              <w:t>450</w:t>
            </w:r>
          </w:p>
        </w:tc>
        <w:tc>
          <w:tcPr>
            <w:tcW w:w="1200" w:type="dxa"/>
            <w:tcBorders>
              <w:top w:val="nil"/>
              <w:left w:val="nil"/>
              <w:bottom w:val="single" w:sz="4" w:space="0" w:color="auto"/>
              <w:right w:val="single" w:sz="4" w:space="0" w:color="auto"/>
            </w:tcBorders>
            <w:shd w:val="clear" w:color="auto" w:fill="auto"/>
            <w:noWrap/>
            <w:vAlign w:val="bottom"/>
            <w:hideMark/>
          </w:tcPr>
          <w:p w14:paraId="6B0A613A"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0840EA74"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3D6F2BB3"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6CEC3769"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3D1698A0" w14:textId="77777777" w:rsidR="00722F55" w:rsidRPr="00CD1765" w:rsidRDefault="00722F55" w:rsidP="00E22F9D">
            <w:pPr>
              <w:rPr>
                <w:rFonts w:cs="Arial"/>
                <w:color w:val="000000"/>
              </w:rPr>
            </w:pPr>
            <w:r w:rsidRPr="00CD1765">
              <w:rPr>
                <w:rFonts w:cs="Arial"/>
                <w:color w:val="000000"/>
              </w:rPr>
              <w:t> </w:t>
            </w:r>
          </w:p>
        </w:tc>
      </w:tr>
      <w:tr w:rsidR="00722F55" w:rsidRPr="00CD1765" w14:paraId="326D7A5D"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7DAB7F73" w14:textId="77777777" w:rsidR="00722F55" w:rsidRPr="00CD1765" w:rsidRDefault="00722F55" w:rsidP="00E22F9D">
            <w:pPr>
              <w:jc w:val="right"/>
              <w:rPr>
                <w:rFonts w:cs="Arial"/>
                <w:color w:val="000000"/>
              </w:rPr>
            </w:pPr>
            <w:r w:rsidRPr="00CD1765">
              <w:rPr>
                <w:rFonts w:cs="Arial"/>
                <w:color w:val="000000"/>
              </w:rPr>
              <w:t>500</w:t>
            </w:r>
          </w:p>
        </w:tc>
        <w:tc>
          <w:tcPr>
            <w:tcW w:w="1200" w:type="dxa"/>
            <w:tcBorders>
              <w:top w:val="nil"/>
              <w:left w:val="nil"/>
              <w:bottom w:val="single" w:sz="4" w:space="0" w:color="auto"/>
              <w:right w:val="single" w:sz="4" w:space="0" w:color="auto"/>
            </w:tcBorders>
            <w:shd w:val="clear" w:color="auto" w:fill="auto"/>
            <w:noWrap/>
            <w:vAlign w:val="bottom"/>
            <w:hideMark/>
          </w:tcPr>
          <w:p w14:paraId="37454F19"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78F83058"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64639DFF"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5CB12D8E"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142D8C56" w14:textId="77777777" w:rsidR="00722F55" w:rsidRPr="00CD1765" w:rsidRDefault="00722F55" w:rsidP="00E22F9D">
            <w:pPr>
              <w:rPr>
                <w:rFonts w:cs="Arial"/>
                <w:color w:val="000000"/>
              </w:rPr>
            </w:pPr>
            <w:r w:rsidRPr="00CD1765">
              <w:rPr>
                <w:rFonts w:cs="Arial"/>
                <w:color w:val="000000"/>
              </w:rPr>
              <w:t> </w:t>
            </w:r>
          </w:p>
        </w:tc>
      </w:tr>
      <w:tr w:rsidR="00722F55" w:rsidRPr="00CD1765" w14:paraId="7F9044BA" w14:textId="77777777" w:rsidTr="00E22F9D">
        <w:trPr>
          <w:trHeight w:val="227"/>
          <w:jc w:val="center"/>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2CFC0153" w14:textId="77777777" w:rsidR="00722F55" w:rsidRPr="00CD1765" w:rsidRDefault="00722F55" w:rsidP="00E22F9D">
            <w:pPr>
              <w:jc w:val="right"/>
              <w:rPr>
                <w:rFonts w:cs="Arial"/>
                <w:color w:val="000000"/>
              </w:rPr>
            </w:pPr>
            <w:r w:rsidRPr="00CD1765">
              <w:rPr>
                <w:rFonts w:cs="Arial"/>
                <w:color w:val="000000"/>
              </w:rPr>
              <w:t>550</w:t>
            </w:r>
          </w:p>
        </w:tc>
        <w:tc>
          <w:tcPr>
            <w:tcW w:w="1200" w:type="dxa"/>
            <w:tcBorders>
              <w:top w:val="nil"/>
              <w:left w:val="nil"/>
              <w:bottom w:val="single" w:sz="4" w:space="0" w:color="auto"/>
              <w:right w:val="single" w:sz="4" w:space="0" w:color="auto"/>
            </w:tcBorders>
            <w:shd w:val="clear" w:color="auto" w:fill="auto"/>
            <w:noWrap/>
            <w:vAlign w:val="bottom"/>
            <w:hideMark/>
          </w:tcPr>
          <w:p w14:paraId="5ACBA830" w14:textId="77777777" w:rsidR="00722F55" w:rsidRPr="00CD1765" w:rsidRDefault="00722F55" w:rsidP="00E22F9D">
            <w:pPr>
              <w:rPr>
                <w:rFonts w:cs="Arial"/>
                <w:color w:val="000000"/>
              </w:rPr>
            </w:pPr>
            <w:r w:rsidRPr="00CD1765">
              <w:rPr>
                <w:rFonts w:cs="Arial"/>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52002DE0" w14:textId="77777777" w:rsidR="00722F55" w:rsidRPr="00CD1765" w:rsidRDefault="00722F55" w:rsidP="00E22F9D">
            <w:pPr>
              <w:rPr>
                <w:rFonts w:cs="Arial"/>
                <w:color w:val="000000"/>
              </w:rPr>
            </w:pPr>
            <w:r w:rsidRPr="00CD1765">
              <w:rPr>
                <w:rFonts w:cs="Arial"/>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14:paraId="6BECCE8D" w14:textId="77777777" w:rsidR="00722F55" w:rsidRPr="00CD1765" w:rsidRDefault="00722F55" w:rsidP="00E22F9D">
            <w:pPr>
              <w:rPr>
                <w:rFonts w:cs="Arial"/>
                <w:color w:val="000000"/>
              </w:rPr>
            </w:pPr>
            <w:r w:rsidRPr="00CD1765">
              <w:rPr>
                <w:rFonts w:cs="Arial"/>
                <w:color w:val="000000"/>
              </w:rPr>
              <w:t> </w:t>
            </w:r>
          </w:p>
        </w:tc>
        <w:tc>
          <w:tcPr>
            <w:tcW w:w="1435" w:type="dxa"/>
            <w:tcBorders>
              <w:top w:val="nil"/>
              <w:left w:val="nil"/>
              <w:bottom w:val="single" w:sz="4" w:space="0" w:color="auto"/>
              <w:right w:val="single" w:sz="4" w:space="0" w:color="auto"/>
            </w:tcBorders>
            <w:shd w:val="clear" w:color="auto" w:fill="auto"/>
            <w:noWrap/>
            <w:vAlign w:val="bottom"/>
            <w:hideMark/>
          </w:tcPr>
          <w:p w14:paraId="76BCF1CD" w14:textId="77777777" w:rsidR="00722F55" w:rsidRPr="00CD1765" w:rsidRDefault="00722F55" w:rsidP="00E22F9D">
            <w:pPr>
              <w:rPr>
                <w:rFonts w:cs="Arial"/>
                <w:color w:val="000000"/>
              </w:rPr>
            </w:pPr>
            <w:r w:rsidRPr="00CD1765">
              <w:rPr>
                <w:rFonts w:cs="Arial"/>
                <w:color w:val="000000"/>
              </w:rPr>
              <w:t> </w:t>
            </w:r>
          </w:p>
        </w:tc>
        <w:tc>
          <w:tcPr>
            <w:tcW w:w="1508" w:type="dxa"/>
            <w:tcBorders>
              <w:top w:val="nil"/>
              <w:left w:val="nil"/>
              <w:bottom w:val="single" w:sz="4" w:space="0" w:color="auto"/>
              <w:right w:val="single" w:sz="4" w:space="0" w:color="auto"/>
            </w:tcBorders>
            <w:shd w:val="clear" w:color="auto" w:fill="auto"/>
            <w:noWrap/>
            <w:vAlign w:val="bottom"/>
            <w:hideMark/>
          </w:tcPr>
          <w:p w14:paraId="49954BF8" w14:textId="77777777" w:rsidR="00722F55" w:rsidRPr="00CD1765" w:rsidRDefault="00722F55" w:rsidP="00E22F9D">
            <w:pPr>
              <w:rPr>
                <w:rFonts w:cs="Arial"/>
                <w:color w:val="000000"/>
              </w:rPr>
            </w:pPr>
            <w:r w:rsidRPr="00CD1765">
              <w:rPr>
                <w:rFonts w:cs="Arial"/>
                <w:color w:val="000000"/>
              </w:rPr>
              <w:t> </w:t>
            </w:r>
          </w:p>
        </w:tc>
      </w:tr>
    </w:tbl>
    <w:p w14:paraId="47840BA7" w14:textId="77777777" w:rsidR="00722F55" w:rsidRDefault="00722F55" w:rsidP="00722F55">
      <w:pPr>
        <w:spacing w:before="120"/>
        <w:rPr>
          <w:rStyle w:val="Accentuationlgre"/>
          <w:rFonts w:eastAsiaTheme="majorEastAsia" w:cs="Arial"/>
          <w:sz w:val="20"/>
        </w:rPr>
      </w:pPr>
    </w:p>
    <w:p w14:paraId="5CA99964" w14:textId="73D82EB0" w:rsidR="00722F55" w:rsidRPr="00722F55" w:rsidRDefault="00722F55" w:rsidP="00722F55">
      <w:pPr>
        <w:spacing w:before="120"/>
        <w:rPr>
          <w:rStyle w:val="Accentuationlgre"/>
          <w:rFonts w:eastAsiaTheme="majorEastAsia" w:cs="Arial"/>
          <w:sz w:val="20"/>
        </w:rPr>
      </w:pPr>
      <w:r w:rsidRPr="00722F55">
        <w:rPr>
          <w:rStyle w:val="Accentuationlgre"/>
          <w:rFonts w:eastAsiaTheme="majorEastAsia" w:cs="Arial"/>
          <w:sz w:val="20"/>
        </w:rPr>
        <w:t xml:space="preserve">Étude par le graphique </w:t>
      </w:r>
    </w:p>
    <w:p w14:paraId="367386E0" w14:textId="4562FD41" w:rsidR="00722F55" w:rsidRPr="00EB3104" w:rsidRDefault="00722F55" w:rsidP="00F8431C">
      <w:pPr>
        <w:pStyle w:val="Paragraphedeliste"/>
        <w:numPr>
          <w:ilvl w:val="0"/>
          <w:numId w:val="8"/>
        </w:numPr>
        <w:spacing w:before="120"/>
        <w:ind w:left="284" w:hanging="284"/>
        <w:rPr>
          <w:rStyle w:val="Accentuationlgre"/>
          <w:rFonts w:eastAsiaTheme="majorEastAsia" w:cs="Arial"/>
          <w:b w:val="0"/>
          <w:bCs/>
          <w:sz w:val="20"/>
        </w:rPr>
      </w:pPr>
      <w:r w:rsidRPr="00EB3104">
        <w:rPr>
          <w:rStyle w:val="Accentuationlgre"/>
          <w:rFonts w:eastAsiaTheme="majorEastAsia" w:cs="Arial"/>
          <w:b w:val="0"/>
          <w:bCs/>
          <w:sz w:val="20"/>
        </w:rPr>
        <w:t>T</w:t>
      </w:r>
      <w:r w:rsidRPr="00EB3104">
        <w:rPr>
          <w:rStyle w:val="Accentuationlgre"/>
          <w:rFonts w:cs="Arial"/>
          <w:b w:val="0"/>
          <w:bCs/>
          <w:sz w:val="20"/>
        </w:rPr>
        <w:t>race</w:t>
      </w:r>
      <w:r w:rsidR="00501C9C" w:rsidRPr="00EB3104">
        <w:rPr>
          <w:rStyle w:val="Accentuationlgre"/>
          <w:rFonts w:cs="Arial"/>
          <w:b w:val="0"/>
          <w:bCs/>
          <w:sz w:val="20"/>
        </w:rPr>
        <w:t>z</w:t>
      </w:r>
      <w:r w:rsidRPr="00EB3104">
        <w:rPr>
          <w:rStyle w:val="Accentuationlgre"/>
          <w:rFonts w:cs="Arial"/>
          <w:b w:val="0"/>
          <w:bCs/>
          <w:sz w:val="20"/>
        </w:rPr>
        <w:t xml:space="preserve"> sur le graphique</w:t>
      </w:r>
      <w:r w:rsidRPr="00EB3104">
        <w:rPr>
          <w:rStyle w:val="Accentuationlgre"/>
          <w:rFonts w:eastAsiaTheme="majorEastAsia" w:cs="Arial"/>
          <w:b w:val="0"/>
          <w:bCs/>
          <w:sz w:val="20"/>
        </w:rPr>
        <w:t>,</w:t>
      </w:r>
      <w:r w:rsidRPr="00EB3104">
        <w:rPr>
          <w:rStyle w:val="Accentuationlgre"/>
          <w:rFonts w:cs="Arial"/>
          <w:b w:val="0"/>
          <w:bCs/>
          <w:sz w:val="20"/>
        </w:rPr>
        <w:t xml:space="preserve"> ci-dessous</w:t>
      </w:r>
      <w:r w:rsidRPr="00EB3104">
        <w:rPr>
          <w:rStyle w:val="Accentuationlgre"/>
          <w:rFonts w:eastAsiaTheme="majorEastAsia" w:cs="Arial"/>
          <w:b w:val="0"/>
          <w:bCs/>
          <w:sz w:val="20"/>
        </w:rPr>
        <w:t>,</w:t>
      </w:r>
      <w:r w:rsidRPr="00EB3104">
        <w:rPr>
          <w:rStyle w:val="Accentuationlgre"/>
          <w:rFonts w:cs="Arial"/>
          <w:b w:val="0"/>
          <w:bCs/>
          <w:sz w:val="20"/>
        </w:rPr>
        <w:t xml:space="preserve"> </w:t>
      </w:r>
      <w:r w:rsidRPr="00EB3104">
        <w:rPr>
          <w:rStyle w:val="Accentuationlgre"/>
          <w:rFonts w:eastAsiaTheme="majorEastAsia" w:cs="Arial"/>
          <w:b w:val="0"/>
          <w:bCs/>
          <w:sz w:val="20"/>
        </w:rPr>
        <w:t xml:space="preserve">le total des charges fixes </w:t>
      </w:r>
      <w:r w:rsidRPr="00EB3104">
        <w:rPr>
          <w:rStyle w:val="Accentuationlgre"/>
          <w:rFonts w:cs="Arial"/>
          <w:b w:val="0"/>
          <w:bCs/>
          <w:sz w:val="20"/>
        </w:rPr>
        <w:t>par un trait bleu</w:t>
      </w:r>
      <w:r w:rsidR="00EB3104" w:rsidRPr="00EB3104">
        <w:rPr>
          <w:rStyle w:val="Accentuationlgre"/>
          <w:rFonts w:cs="Arial"/>
          <w:b w:val="0"/>
          <w:bCs/>
          <w:sz w:val="20"/>
        </w:rPr>
        <w:t xml:space="preserve"> puis a</w:t>
      </w:r>
      <w:r w:rsidR="00EB3104" w:rsidRPr="00EB3104">
        <w:rPr>
          <w:rStyle w:val="Accentuationlgre"/>
          <w:rFonts w:eastAsiaTheme="majorEastAsia" w:cs="Arial"/>
          <w:b w:val="0"/>
          <w:bCs/>
          <w:sz w:val="20"/>
        </w:rPr>
        <w:t>joutez</w:t>
      </w:r>
      <w:r w:rsidRPr="00EB3104">
        <w:rPr>
          <w:rStyle w:val="Accentuationlgre"/>
          <w:rFonts w:eastAsiaTheme="majorEastAsia" w:cs="Arial"/>
          <w:b w:val="0"/>
          <w:bCs/>
          <w:sz w:val="20"/>
        </w:rPr>
        <w:t xml:space="preserve"> les </w:t>
      </w:r>
      <w:r w:rsidR="00DB2A54" w:rsidRPr="00EB3104">
        <w:rPr>
          <w:rStyle w:val="Accentuationlgre"/>
          <w:rFonts w:eastAsiaTheme="majorEastAsia" w:cs="Arial"/>
          <w:b w:val="0"/>
          <w:bCs/>
          <w:sz w:val="20"/>
        </w:rPr>
        <w:t>droites</w:t>
      </w:r>
      <w:r w:rsidRPr="00EB3104">
        <w:rPr>
          <w:rStyle w:val="Accentuationlgre"/>
          <w:rFonts w:eastAsiaTheme="majorEastAsia" w:cs="Arial"/>
          <w:b w:val="0"/>
          <w:bCs/>
          <w:sz w:val="20"/>
        </w:rPr>
        <w:t xml:space="preserve"> suivante</w:t>
      </w:r>
      <w:r w:rsidR="00DB2A54" w:rsidRPr="00EB3104">
        <w:rPr>
          <w:rStyle w:val="Accentuationlgre"/>
          <w:rFonts w:eastAsiaTheme="majorEastAsia" w:cs="Arial"/>
          <w:b w:val="0"/>
          <w:bCs/>
          <w:sz w:val="20"/>
        </w:rPr>
        <w:t>s</w:t>
      </w:r>
      <w:r w:rsidRPr="00EB3104">
        <w:rPr>
          <w:rStyle w:val="Accentuationlgre"/>
          <w:rFonts w:eastAsiaTheme="majorEastAsia" w:cs="Arial"/>
          <w:b w:val="0"/>
          <w:bCs/>
          <w:sz w:val="20"/>
        </w:rPr>
        <w:t xml:space="preserve"> à partir du </w:t>
      </w:r>
      <w:r w:rsidR="00DB2A54" w:rsidRPr="00EB3104">
        <w:rPr>
          <w:rStyle w:val="Accentuationlgre"/>
          <w:rFonts w:eastAsiaTheme="majorEastAsia" w:cs="Arial"/>
          <w:b w:val="0"/>
          <w:bCs/>
          <w:sz w:val="20"/>
        </w:rPr>
        <w:t>tableau</w:t>
      </w:r>
      <w:r w:rsidRPr="00EB3104">
        <w:rPr>
          <w:rStyle w:val="Accentuationlgre"/>
          <w:rFonts w:eastAsiaTheme="majorEastAsia" w:cs="Arial"/>
          <w:b w:val="0"/>
          <w:bCs/>
          <w:sz w:val="20"/>
        </w:rPr>
        <w:t xml:space="preserve"> précédent</w:t>
      </w:r>
    </w:p>
    <w:p w14:paraId="090A219C" w14:textId="43B9E2A0" w:rsidR="00722F55" w:rsidRPr="00722F55" w:rsidRDefault="00722F55" w:rsidP="00722F55">
      <w:pPr>
        <w:pStyle w:val="Paragraphedeliste"/>
        <w:numPr>
          <w:ilvl w:val="0"/>
          <w:numId w:val="10"/>
        </w:numPr>
        <w:spacing w:before="120"/>
        <w:rPr>
          <w:rStyle w:val="Accentuationlgre"/>
          <w:rFonts w:eastAsiaTheme="majorEastAsia" w:cs="Arial"/>
          <w:b w:val="0"/>
          <w:bCs/>
          <w:sz w:val="20"/>
        </w:rPr>
      </w:pPr>
      <w:r w:rsidRPr="00722F55">
        <w:rPr>
          <w:rStyle w:val="Accentuationlgre"/>
          <w:rFonts w:eastAsiaTheme="majorEastAsia" w:cs="Arial"/>
          <w:b w:val="0"/>
          <w:bCs/>
          <w:sz w:val="20"/>
        </w:rPr>
        <w:t>Droite des frais fixes</w:t>
      </w:r>
      <w:r w:rsidR="00EB3104">
        <w:rPr>
          <w:rStyle w:val="Accentuationlgre"/>
          <w:rFonts w:eastAsiaTheme="majorEastAsia" w:cs="Arial"/>
          <w:b w:val="0"/>
          <w:bCs/>
          <w:sz w:val="20"/>
        </w:rPr>
        <w:t> ;</w:t>
      </w:r>
    </w:p>
    <w:p w14:paraId="64B8162A" w14:textId="74665D46" w:rsidR="00722F55" w:rsidRPr="00722F55" w:rsidRDefault="00722F55" w:rsidP="00722F55">
      <w:pPr>
        <w:pStyle w:val="Paragraphedeliste"/>
        <w:numPr>
          <w:ilvl w:val="0"/>
          <w:numId w:val="10"/>
        </w:numPr>
        <w:spacing w:before="120"/>
        <w:rPr>
          <w:rStyle w:val="Accentuationlgre"/>
          <w:rFonts w:eastAsiaTheme="majorEastAsia" w:cs="Arial"/>
          <w:b w:val="0"/>
          <w:bCs/>
          <w:sz w:val="20"/>
        </w:rPr>
      </w:pPr>
      <w:r w:rsidRPr="00722F55">
        <w:rPr>
          <w:rStyle w:val="Accentuationlgre"/>
          <w:rFonts w:eastAsiaTheme="majorEastAsia" w:cs="Arial"/>
          <w:b w:val="0"/>
          <w:bCs/>
          <w:sz w:val="20"/>
        </w:rPr>
        <w:t>Droite du coût total</w:t>
      </w:r>
      <w:r w:rsidR="00EB3104">
        <w:rPr>
          <w:rStyle w:val="Accentuationlgre"/>
          <w:rFonts w:eastAsiaTheme="majorEastAsia" w:cs="Arial"/>
          <w:b w:val="0"/>
          <w:bCs/>
          <w:sz w:val="20"/>
        </w:rPr>
        <w:t> ;</w:t>
      </w:r>
    </w:p>
    <w:p w14:paraId="053747D1" w14:textId="16152D62" w:rsidR="00722F55" w:rsidRDefault="00722F55" w:rsidP="00722F55">
      <w:pPr>
        <w:pStyle w:val="Paragraphedeliste"/>
        <w:numPr>
          <w:ilvl w:val="0"/>
          <w:numId w:val="10"/>
        </w:numPr>
        <w:spacing w:before="120"/>
        <w:rPr>
          <w:rStyle w:val="Accentuationlgre"/>
          <w:rFonts w:eastAsiaTheme="majorEastAsia" w:cs="Arial"/>
          <w:b w:val="0"/>
          <w:bCs/>
          <w:sz w:val="20"/>
        </w:rPr>
      </w:pPr>
      <w:r w:rsidRPr="00722F55">
        <w:rPr>
          <w:rStyle w:val="Accentuationlgre"/>
          <w:rFonts w:eastAsiaTheme="majorEastAsia" w:cs="Arial"/>
          <w:b w:val="0"/>
          <w:bCs/>
          <w:sz w:val="20"/>
        </w:rPr>
        <w:t>Droite du chiffre d’affaires</w:t>
      </w:r>
      <w:r w:rsidR="00EB3104">
        <w:rPr>
          <w:rStyle w:val="Accentuationlgre"/>
          <w:rFonts w:eastAsiaTheme="majorEastAsia" w:cs="Arial"/>
          <w:b w:val="0"/>
          <w:bCs/>
          <w:sz w:val="20"/>
        </w:rPr>
        <w:t>.</w:t>
      </w:r>
    </w:p>
    <w:p w14:paraId="20108A60" w14:textId="77777777" w:rsidR="00EB3104" w:rsidRPr="00722F55" w:rsidRDefault="00EB3104" w:rsidP="00EB3104">
      <w:pPr>
        <w:pStyle w:val="Paragraphedeliste"/>
        <w:spacing w:before="120"/>
        <w:rPr>
          <w:rStyle w:val="Accentuationlgre"/>
          <w:rFonts w:eastAsiaTheme="majorEastAsia" w:cs="Arial"/>
          <w:b w:val="0"/>
          <w:bCs/>
          <w:sz w:val="20"/>
        </w:rPr>
      </w:pPr>
    </w:p>
    <w:p w14:paraId="34CAC863" w14:textId="77777777" w:rsidR="00722F55" w:rsidRDefault="00722F55" w:rsidP="00722F55">
      <w:pPr>
        <w:pStyle w:val="Paragraphedeliste"/>
        <w:numPr>
          <w:ilvl w:val="0"/>
          <w:numId w:val="8"/>
        </w:numPr>
        <w:spacing w:before="120"/>
        <w:ind w:left="284" w:hanging="284"/>
        <w:rPr>
          <w:rStyle w:val="Accentuationlgre"/>
          <w:rFonts w:eastAsiaTheme="majorEastAsia" w:cs="Arial"/>
          <w:b w:val="0"/>
          <w:bCs/>
          <w:sz w:val="20"/>
        </w:rPr>
      </w:pPr>
      <w:r w:rsidRPr="00722F55">
        <w:rPr>
          <w:rStyle w:val="Accentuationlgre"/>
          <w:rFonts w:eastAsiaTheme="majorEastAsia" w:cs="Arial"/>
          <w:b w:val="0"/>
          <w:bCs/>
          <w:sz w:val="20"/>
        </w:rPr>
        <w:t>Combien faut-il vendre de paniers par mois pour devenir bénéficiaire ?</w:t>
      </w:r>
    </w:p>
    <w:p w14:paraId="52EB482B" w14:textId="77777777" w:rsidR="00EB3104" w:rsidRPr="00722F55" w:rsidRDefault="00EB3104" w:rsidP="00EB3104">
      <w:pPr>
        <w:pStyle w:val="Paragraphedeliste"/>
        <w:spacing w:before="120"/>
        <w:ind w:left="284"/>
        <w:rPr>
          <w:rStyle w:val="Accentuationlgre"/>
          <w:rFonts w:eastAsiaTheme="majorEastAsia" w:cs="Arial"/>
          <w:b w:val="0"/>
          <w:bCs/>
          <w:sz w:val="20"/>
        </w:rPr>
      </w:pPr>
    </w:p>
    <w:p w14:paraId="62763EED" w14:textId="77777777" w:rsidR="00722F55" w:rsidRPr="00722F55" w:rsidRDefault="00722F55" w:rsidP="00722F55">
      <w:pPr>
        <w:pStyle w:val="Paragraphedeliste"/>
        <w:numPr>
          <w:ilvl w:val="0"/>
          <w:numId w:val="8"/>
        </w:numPr>
        <w:ind w:left="284" w:hanging="284"/>
        <w:rPr>
          <w:rStyle w:val="Accentuationlgre"/>
          <w:rFonts w:cs="Arial"/>
          <w:b w:val="0"/>
          <w:bCs/>
          <w:sz w:val="20"/>
        </w:rPr>
      </w:pPr>
      <w:r w:rsidRPr="00722F55">
        <w:rPr>
          <w:rStyle w:val="Accentuationlgre"/>
          <w:rFonts w:eastAsiaTheme="majorEastAsia" w:cs="Arial"/>
          <w:b w:val="0"/>
          <w:bCs/>
          <w:sz w:val="20"/>
        </w:rPr>
        <w:t>Combien faut-il vendre de paniers par mois pour dégager un revenu de 2 000 € ?</w:t>
      </w:r>
    </w:p>
    <w:p w14:paraId="6D58F671" w14:textId="77777777" w:rsidR="00722F55" w:rsidRPr="00722F55" w:rsidRDefault="00722F55" w:rsidP="00722F55">
      <w:pPr>
        <w:spacing w:before="120"/>
        <w:rPr>
          <w:rStyle w:val="Accentuationlgre"/>
          <w:rFonts w:eastAsiaTheme="majorEastAsia" w:cs="Arial"/>
          <w:sz w:val="20"/>
        </w:rPr>
      </w:pPr>
    </w:p>
    <w:p w14:paraId="08F33FEB" w14:textId="77777777" w:rsidR="00722F55" w:rsidRPr="00722F55" w:rsidRDefault="00722F55" w:rsidP="00722F55">
      <w:pPr>
        <w:spacing w:before="120"/>
        <w:rPr>
          <w:rStyle w:val="Accentuationlgre"/>
          <w:rFonts w:eastAsiaTheme="majorEastAsia" w:cs="Arial"/>
          <w:sz w:val="20"/>
        </w:rPr>
      </w:pPr>
      <w:r w:rsidRPr="00722F55">
        <w:rPr>
          <w:rStyle w:val="Accentuationlgre"/>
          <w:rFonts w:eastAsiaTheme="majorEastAsia" w:cs="Arial"/>
          <w:sz w:val="20"/>
        </w:rPr>
        <w:t>Étude par calcul</w:t>
      </w:r>
    </w:p>
    <w:p w14:paraId="5E57A6F7" w14:textId="1AC887AC" w:rsidR="00E92A9E" w:rsidRPr="00E92A9E" w:rsidRDefault="00E92A9E" w:rsidP="00E92A9E">
      <w:pPr>
        <w:pStyle w:val="Paragraphedeliste"/>
        <w:numPr>
          <w:ilvl w:val="0"/>
          <w:numId w:val="8"/>
        </w:numPr>
        <w:spacing w:before="120"/>
        <w:ind w:left="284" w:hanging="284"/>
        <w:rPr>
          <w:rStyle w:val="Accentuationlgre"/>
          <w:rFonts w:eastAsiaTheme="majorEastAsia" w:cs="Arial"/>
          <w:b w:val="0"/>
          <w:bCs/>
          <w:sz w:val="20"/>
          <w:szCs w:val="16"/>
        </w:rPr>
      </w:pPr>
      <w:r w:rsidRPr="00E92A9E">
        <w:rPr>
          <w:rStyle w:val="Accentuationlgre"/>
          <w:rFonts w:eastAsiaTheme="majorEastAsia" w:cs="Arial"/>
          <w:b w:val="0"/>
          <w:bCs/>
          <w:sz w:val="20"/>
          <w:szCs w:val="16"/>
        </w:rPr>
        <w:t>Complétez le compte d’exploitation différentiel ci-dessous (les pourcentages sont calculés par rapport au chiffre d’affaires).</w:t>
      </w:r>
    </w:p>
    <w:p w14:paraId="63AD3037" w14:textId="77777777" w:rsidR="00E92A9E" w:rsidRDefault="00E92A9E" w:rsidP="00E92A9E">
      <w:pPr>
        <w:pStyle w:val="Paragraphedeliste"/>
        <w:ind w:left="426" w:right="283"/>
        <w:rPr>
          <w:rFonts w:eastAsia="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333"/>
        <w:gridCol w:w="1946"/>
        <w:gridCol w:w="1134"/>
      </w:tblGrid>
      <w:tr w:rsidR="00E92A9E" w:rsidRPr="00AB1DD4" w14:paraId="08ACCE60" w14:textId="77777777" w:rsidTr="00DC55BB">
        <w:trPr>
          <w:jc w:val="center"/>
        </w:trPr>
        <w:tc>
          <w:tcPr>
            <w:tcW w:w="2573" w:type="dxa"/>
          </w:tcPr>
          <w:p w14:paraId="061F89B2" w14:textId="77777777" w:rsidR="00E92A9E" w:rsidRPr="00AB1DD4" w:rsidRDefault="00E92A9E" w:rsidP="00DC55BB">
            <w:pPr>
              <w:spacing w:before="60" w:after="60"/>
              <w:rPr>
                <w:b/>
              </w:rPr>
            </w:pPr>
          </w:p>
        </w:tc>
        <w:tc>
          <w:tcPr>
            <w:tcW w:w="333" w:type="dxa"/>
          </w:tcPr>
          <w:p w14:paraId="02F231BB" w14:textId="77777777" w:rsidR="00E92A9E" w:rsidRPr="00AB1DD4" w:rsidRDefault="00E92A9E" w:rsidP="00DC55BB">
            <w:pPr>
              <w:spacing w:before="60" w:after="60"/>
            </w:pPr>
          </w:p>
        </w:tc>
        <w:tc>
          <w:tcPr>
            <w:tcW w:w="1946" w:type="dxa"/>
            <w:vAlign w:val="center"/>
          </w:tcPr>
          <w:p w14:paraId="206A9207" w14:textId="77777777" w:rsidR="00E92A9E" w:rsidRPr="00AB1DD4" w:rsidRDefault="00E92A9E" w:rsidP="00DC55BB">
            <w:pPr>
              <w:spacing w:before="60" w:after="60"/>
              <w:jc w:val="right"/>
              <w:rPr>
                <w:b/>
                <w:bCs/>
              </w:rPr>
            </w:pPr>
            <w:r>
              <w:rPr>
                <w:b/>
                <w:bCs/>
              </w:rPr>
              <w:t>Montant</w:t>
            </w:r>
          </w:p>
        </w:tc>
        <w:tc>
          <w:tcPr>
            <w:tcW w:w="1134" w:type="dxa"/>
          </w:tcPr>
          <w:p w14:paraId="3370C7C6" w14:textId="77777777" w:rsidR="00E92A9E" w:rsidRDefault="00E92A9E" w:rsidP="00DC55BB">
            <w:pPr>
              <w:spacing w:before="60" w:after="60"/>
              <w:jc w:val="center"/>
              <w:rPr>
                <w:b/>
                <w:bCs/>
              </w:rPr>
            </w:pPr>
            <w:r>
              <w:rPr>
                <w:b/>
                <w:bCs/>
              </w:rPr>
              <w:t>%</w:t>
            </w:r>
          </w:p>
        </w:tc>
      </w:tr>
      <w:tr w:rsidR="00E92A9E" w:rsidRPr="00AB1DD4" w14:paraId="2CC78A61" w14:textId="77777777" w:rsidTr="00DC55BB">
        <w:trPr>
          <w:jc w:val="center"/>
        </w:trPr>
        <w:tc>
          <w:tcPr>
            <w:tcW w:w="2573" w:type="dxa"/>
          </w:tcPr>
          <w:p w14:paraId="6875EB60" w14:textId="77777777" w:rsidR="00E92A9E" w:rsidRPr="00AB1DD4" w:rsidRDefault="00E92A9E" w:rsidP="00DC55BB">
            <w:pPr>
              <w:spacing w:before="60" w:after="60"/>
              <w:rPr>
                <w:b/>
              </w:rPr>
            </w:pPr>
            <w:r w:rsidRPr="00AB1DD4">
              <w:rPr>
                <w:b/>
              </w:rPr>
              <w:t xml:space="preserve">Chiffre d’affaires </w:t>
            </w:r>
          </w:p>
        </w:tc>
        <w:tc>
          <w:tcPr>
            <w:tcW w:w="333" w:type="dxa"/>
          </w:tcPr>
          <w:p w14:paraId="0ED3AC0D" w14:textId="77777777" w:rsidR="00E92A9E" w:rsidRPr="00AB1DD4" w:rsidRDefault="00E92A9E" w:rsidP="00DC55BB">
            <w:pPr>
              <w:spacing w:before="60" w:after="60"/>
            </w:pPr>
            <w:r w:rsidRPr="00AB1DD4">
              <w:t>=</w:t>
            </w:r>
          </w:p>
        </w:tc>
        <w:tc>
          <w:tcPr>
            <w:tcW w:w="1946" w:type="dxa"/>
            <w:vAlign w:val="center"/>
          </w:tcPr>
          <w:p w14:paraId="697C30F5" w14:textId="77777777" w:rsidR="00E92A9E" w:rsidRPr="00AB1DD4" w:rsidRDefault="00E92A9E" w:rsidP="00DC55BB">
            <w:pPr>
              <w:spacing w:before="60" w:after="60"/>
              <w:jc w:val="right"/>
              <w:rPr>
                <w:b/>
                <w:bCs/>
              </w:rPr>
            </w:pPr>
            <w:r w:rsidRPr="00AB1DD4">
              <w:rPr>
                <w:b/>
                <w:bCs/>
              </w:rPr>
              <w:t>2</w:t>
            </w:r>
            <w:r>
              <w:rPr>
                <w:b/>
                <w:bCs/>
              </w:rPr>
              <w:t>5</w:t>
            </w:r>
            <w:r w:rsidRPr="00AB1DD4">
              <w:rPr>
                <w:b/>
                <w:bCs/>
              </w:rPr>
              <w:t xml:space="preserve"> 000</w:t>
            </w:r>
          </w:p>
        </w:tc>
        <w:tc>
          <w:tcPr>
            <w:tcW w:w="1134" w:type="dxa"/>
          </w:tcPr>
          <w:p w14:paraId="5C6F16B8" w14:textId="77777777" w:rsidR="00E92A9E" w:rsidRPr="00AB1DD4" w:rsidRDefault="00E92A9E" w:rsidP="00DC55BB">
            <w:pPr>
              <w:spacing w:before="60" w:after="60"/>
              <w:jc w:val="left"/>
              <w:rPr>
                <w:b/>
                <w:bCs/>
              </w:rPr>
            </w:pPr>
          </w:p>
        </w:tc>
      </w:tr>
      <w:tr w:rsidR="00E92A9E" w:rsidRPr="00AB1DD4" w14:paraId="573FAA4F" w14:textId="77777777" w:rsidTr="00DC55BB">
        <w:trPr>
          <w:jc w:val="center"/>
        </w:trPr>
        <w:tc>
          <w:tcPr>
            <w:tcW w:w="2573" w:type="dxa"/>
          </w:tcPr>
          <w:p w14:paraId="7E14768A" w14:textId="77777777" w:rsidR="00E92A9E" w:rsidRPr="00AB1DD4" w:rsidRDefault="00E92A9E" w:rsidP="00DC55BB">
            <w:pPr>
              <w:spacing w:before="60" w:after="60"/>
            </w:pPr>
            <w:r w:rsidRPr="00AB1DD4">
              <w:rPr>
                <w:b/>
              </w:rPr>
              <w:t>Charges variable</w:t>
            </w:r>
            <w:r>
              <w:rPr>
                <w:b/>
              </w:rPr>
              <w:t>s</w:t>
            </w:r>
          </w:p>
        </w:tc>
        <w:tc>
          <w:tcPr>
            <w:tcW w:w="333" w:type="dxa"/>
          </w:tcPr>
          <w:p w14:paraId="72147B06" w14:textId="77777777" w:rsidR="00E92A9E" w:rsidRPr="00AB1DD4" w:rsidRDefault="00E92A9E" w:rsidP="00DC55BB">
            <w:pPr>
              <w:spacing w:before="60" w:after="60"/>
            </w:pPr>
            <w:r w:rsidRPr="00AB1DD4">
              <w:t>=</w:t>
            </w:r>
          </w:p>
        </w:tc>
        <w:tc>
          <w:tcPr>
            <w:tcW w:w="1946" w:type="dxa"/>
            <w:vAlign w:val="center"/>
          </w:tcPr>
          <w:p w14:paraId="16C08ECB" w14:textId="77777777" w:rsidR="00E92A9E" w:rsidRPr="00AB1DD4" w:rsidRDefault="00E92A9E" w:rsidP="00DC55BB">
            <w:pPr>
              <w:spacing w:before="60" w:after="60"/>
              <w:jc w:val="right"/>
              <w:rPr>
                <w:b/>
                <w:bCs/>
              </w:rPr>
            </w:pPr>
            <w:r w:rsidRPr="00AB1DD4">
              <w:rPr>
                <w:b/>
                <w:bCs/>
              </w:rPr>
              <w:t>1</w:t>
            </w:r>
            <w:r>
              <w:rPr>
                <w:b/>
                <w:bCs/>
              </w:rPr>
              <w:t>2</w:t>
            </w:r>
            <w:r w:rsidRPr="00AB1DD4">
              <w:rPr>
                <w:b/>
                <w:bCs/>
              </w:rPr>
              <w:t xml:space="preserve"> 500</w:t>
            </w:r>
          </w:p>
        </w:tc>
        <w:tc>
          <w:tcPr>
            <w:tcW w:w="1134" w:type="dxa"/>
          </w:tcPr>
          <w:p w14:paraId="7432ADBA" w14:textId="77777777" w:rsidR="00E92A9E" w:rsidRPr="00AB1DD4" w:rsidRDefault="00E92A9E" w:rsidP="00DC55BB">
            <w:pPr>
              <w:spacing w:before="60" w:after="60"/>
              <w:jc w:val="right"/>
              <w:rPr>
                <w:b/>
                <w:bCs/>
              </w:rPr>
            </w:pPr>
          </w:p>
        </w:tc>
      </w:tr>
      <w:tr w:rsidR="00E92A9E" w:rsidRPr="00AB1DD4" w14:paraId="43CB89FA" w14:textId="77777777" w:rsidTr="00DC55BB">
        <w:trPr>
          <w:jc w:val="center"/>
        </w:trPr>
        <w:tc>
          <w:tcPr>
            <w:tcW w:w="2573" w:type="dxa"/>
          </w:tcPr>
          <w:p w14:paraId="40758EB6" w14:textId="77777777" w:rsidR="00E92A9E" w:rsidRPr="00AB1DD4" w:rsidRDefault="00E92A9E" w:rsidP="00DC55BB">
            <w:pPr>
              <w:spacing w:before="60" w:after="60"/>
            </w:pPr>
            <w:r w:rsidRPr="00AB1DD4">
              <w:rPr>
                <w:b/>
              </w:rPr>
              <w:t>Marge sur coût variable</w:t>
            </w:r>
          </w:p>
        </w:tc>
        <w:tc>
          <w:tcPr>
            <w:tcW w:w="333" w:type="dxa"/>
          </w:tcPr>
          <w:p w14:paraId="78F0B92D" w14:textId="77777777" w:rsidR="00E92A9E" w:rsidRPr="00AB1DD4" w:rsidRDefault="00E92A9E" w:rsidP="00DC55BB">
            <w:pPr>
              <w:spacing w:before="60" w:after="60"/>
            </w:pPr>
            <w:r w:rsidRPr="00AB1DD4">
              <w:t>=</w:t>
            </w:r>
          </w:p>
        </w:tc>
        <w:tc>
          <w:tcPr>
            <w:tcW w:w="1946" w:type="dxa"/>
            <w:vAlign w:val="center"/>
          </w:tcPr>
          <w:p w14:paraId="45FCE41D" w14:textId="77777777" w:rsidR="00E92A9E" w:rsidRPr="00AB1DD4" w:rsidRDefault="00E92A9E" w:rsidP="00DC55BB">
            <w:pPr>
              <w:spacing w:before="60" w:after="60"/>
              <w:jc w:val="right"/>
              <w:rPr>
                <w:b/>
                <w:bCs/>
              </w:rPr>
            </w:pPr>
          </w:p>
        </w:tc>
        <w:tc>
          <w:tcPr>
            <w:tcW w:w="1134" w:type="dxa"/>
          </w:tcPr>
          <w:p w14:paraId="11C8149D" w14:textId="77777777" w:rsidR="00E92A9E" w:rsidRPr="00AB1DD4" w:rsidRDefault="00E92A9E" w:rsidP="00DC55BB">
            <w:pPr>
              <w:spacing w:before="60" w:after="60"/>
              <w:jc w:val="right"/>
              <w:rPr>
                <w:b/>
                <w:bCs/>
              </w:rPr>
            </w:pPr>
          </w:p>
        </w:tc>
      </w:tr>
      <w:tr w:rsidR="00E92A9E" w:rsidRPr="00AB1DD4" w14:paraId="735D18BF" w14:textId="77777777" w:rsidTr="00DC55BB">
        <w:trPr>
          <w:jc w:val="center"/>
        </w:trPr>
        <w:tc>
          <w:tcPr>
            <w:tcW w:w="2573" w:type="dxa"/>
          </w:tcPr>
          <w:p w14:paraId="72790579" w14:textId="77777777" w:rsidR="00E92A9E" w:rsidRPr="00AB1DD4" w:rsidRDefault="00E92A9E" w:rsidP="00DC55BB">
            <w:pPr>
              <w:spacing w:before="60" w:after="60"/>
            </w:pPr>
            <w:r w:rsidRPr="00AB1DD4">
              <w:rPr>
                <w:b/>
              </w:rPr>
              <w:t>Charges fixes</w:t>
            </w:r>
          </w:p>
        </w:tc>
        <w:tc>
          <w:tcPr>
            <w:tcW w:w="333" w:type="dxa"/>
          </w:tcPr>
          <w:p w14:paraId="27D3E201" w14:textId="77777777" w:rsidR="00E92A9E" w:rsidRPr="00AB1DD4" w:rsidRDefault="00E92A9E" w:rsidP="00DC55BB">
            <w:pPr>
              <w:spacing w:before="60" w:after="60"/>
            </w:pPr>
            <w:r w:rsidRPr="00AB1DD4">
              <w:t>=</w:t>
            </w:r>
          </w:p>
        </w:tc>
        <w:tc>
          <w:tcPr>
            <w:tcW w:w="1946" w:type="dxa"/>
            <w:vAlign w:val="center"/>
          </w:tcPr>
          <w:p w14:paraId="0691FB56" w14:textId="77777777" w:rsidR="00E92A9E" w:rsidRPr="00AB1DD4" w:rsidRDefault="00E92A9E" w:rsidP="00DC55BB">
            <w:pPr>
              <w:spacing w:before="60" w:after="60"/>
              <w:jc w:val="right"/>
              <w:rPr>
                <w:b/>
                <w:bCs/>
              </w:rPr>
            </w:pPr>
            <w:r>
              <w:rPr>
                <w:b/>
                <w:bCs/>
              </w:rPr>
              <w:t>4</w:t>
            </w:r>
            <w:r w:rsidRPr="00AB1DD4">
              <w:rPr>
                <w:b/>
                <w:bCs/>
              </w:rPr>
              <w:t xml:space="preserve"> </w:t>
            </w:r>
            <w:r>
              <w:rPr>
                <w:b/>
                <w:bCs/>
              </w:rPr>
              <w:t>8</w:t>
            </w:r>
            <w:r w:rsidRPr="00AB1DD4">
              <w:rPr>
                <w:b/>
                <w:bCs/>
              </w:rPr>
              <w:t>00</w:t>
            </w:r>
          </w:p>
        </w:tc>
        <w:tc>
          <w:tcPr>
            <w:tcW w:w="1134" w:type="dxa"/>
          </w:tcPr>
          <w:p w14:paraId="2963C3D9" w14:textId="77777777" w:rsidR="00E92A9E" w:rsidRDefault="00E92A9E" w:rsidP="00DC55BB">
            <w:pPr>
              <w:spacing w:before="60" w:after="60"/>
              <w:jc w:val="right"/>
              <w:rPr>
                <w:b/>
                <w:bCs/>
              </w:rPr>
            </w:pPr>
          </w:p>
        </w:tc>
      </w:tr>
      <w:tr w:rsidR="00E92A9E" w:rsidRPr="00AB1DD4" w14:paraId="1AC8135B" w14:textId="77777777" w:rsidTr="00DC55BB">
        <w:trPr>
          <w:jc w:val="center"/>
        </w:trPr>
        <w:tc>
          <w:tcPr>
            <w:tcW w:w="2573" w:type="dxa"/>
          </w:tcPr>
          <w:p w14:paraId="558B4B13" w14:textId="77777777" w:rsidR="00E92A9E" w:rsidRPr="00AB1DD4" w:rsidRDefault="00E92A9E" w:rsidP="00DC55BB">
            <w:pPr>
              <w:spacing w:before="60" w:after="60"/>
            </w:pPr>
            <w:r w:rsidRPr="00AB1DD4">
              <w:rPr>
                <w:b/>
              </w:rPr>
              <w:t>Résultat</w:t>
            </w:r>
          </w:p>
        </w:tc>
        <w:tc>
          <w:tcPr>
            <w:tcW w:w="333" w:type="dxa"/>
          </w:tcPr>
          <w:p w14:paraId="5BCC0320" w14:textId="77777777" w:rsidR="00E92A9E" w:rsidRPr="00AB1DD4" w:rsidRDefault="00E92A9E" w:rsidP="00DC55BB">
            <w:pPr>
              <w:spacing w:before="60" w:after="60"/>
            </w:pPr>
            <w:r w:rsidRPr="00AB1DD4">
              <w:t>=</w:t>
            </w:r>
          </w:p>
        </w:tc>
        <w:tc>
          <w:tcPr>
            <w:tcW w:w="1946" w:type="dxa"/>
            <w:vAlign w:val="center"/>
          </w:tcPr>
          <w:p w14:paraId="3CA0B9B1" w14:textId="77777777" w:rsidR="00E92A9E" w:rsidRPr="00AB1DD4" w:rsidRDefault="00E92A9E" w:rsidP="00DC55BB">
            <w:pPr>
              <w:spacing w:before="60" w:after="60"/>
              <w:jc w:val="right"/>
              <w:rPr>
                <w:b/>
                <w:bCs/>
              </w:rPr>
            </w:pPr>
          </w:p>
        </w:tc>
        <w:tc>
          <w:tcPr>
            <w:tcW w:w="1134" w:type="dxa"/>
          </w:tcPr>
          <w:p w14:paraId="7D0097AF" w14:textId="77777777" w:rsidR="00E92A9E" w:rsidRPr="00AB1DD4" w:rsidRDefault="00E92A9E" w:rsidP="00DC55BB">
            <w:pPr>
              <w:spacing w:before="60" w:after="60"/>
              <w:jc w:val="right"/>
              <w:rPr>
                <w:b/>
                <w:bCs/>
              </w:rPr>
            </w:pPr>
          </w:p>
        </w:tc>
      </w:tr>
    </w:tbl>
    <w:p w14:paraId="2FF7CE99" w14:textId="77777777" w:rsidR="00722F55" w:rsidRPr="00722F55" w:rsidRDefault="00722F55" w:rsidP="00722F55">
      <w:pPr>
        <w:pStyle w:val="Paragraphedeliste"/>
        <w:numPr>
          <w:ilvl w:val="0"/>
          <w:numId w:val="8"/>
        </w:numPr>
        <w:spacing w:before="240"/>
        <w:ind w:left="284" w:hanging="284"/>
        <w:rPr>
          <w:rStyle w:val="Accentuationlgre"/>
          <w:rFonts w:eastAsiaTheme="majorEastAsia" w:cs="Arial"/>
          <w:b w:val="0"/>
          <w:bCs/>
          <w:sz w:val="20"/>
        </w:rPr>
      </w:pPr>
      <w:r w:rsidRPr="00722F55">
        <w:rPr>
          <w:rStyle w:val="Accentuationlgre"/>
          <w:rFonts w:eastAsiaTheme="majorEastAsia" w:cs="Arial"/>
          <w:b w:val="0"/>
          <w:bCs/>
          <w:sz w:val="20"/>
        </w:rPr>
        <w:t>Calculez le seuil de rentabilité à partir du compte d’exploitation différentiel précédent et à l’aide de la formule de calcul qui vous est donnée.</w:t>
      </w:r>
    </w:p>
    <w:p w14:paraId="50BD8D89" w14:textId="77777777" w:rsidR="00722F55" w:rsidRPr="00722F55" w:rsidRDefault="00722F55" w:rsidP="00722F55">
      <w:pPr>
        <w:rPr>
          <w:rStyle w:val="Accentuationlgre"/>
          <w:rFonts w:eastAsiaTheme="majorEastAsia" w:cs="Arial"/>
          <w:b w:val="0"/>
          <w:bCs/>
          <w:sz w:val="20"/>
        </w:rPr>
      </w:pPr>
    </w:p>
    <w:p w14:paraId="12EBA554" w14:textId="77777777" w:rsidR="00722F55" w:rsidRPr="00722F55" w:rsidRDefault="00722F55" w:rsidP="00722F55">
      <w:pPr>
        <w:rPr>
          <w:rFonts w:cs="Arial"/>
          <w:b/>
          <w:i/>
          <w:iCs/>
        </w:rPr>
      </w:pPr>
      <w:r w:rsidRPr="00722F55">
        <w:rPr>
          <w:rStyle w:val="Accentuationlgre"/>
          <w:rFonts w:eastAsiaTheme="majorEastAsia" w:cs="Arial"/>
          <w:b w:val="0"/>
          <w:bCs/>
          <w:i/>
          <w:iCs/>
          <w:sz w:val="20"/>
        </w:rPr>
        <w:t xml:space="preserve">Formule de calcul du seuil de rentabilité = </w:t>
      </w:r>
      <w:r w:rsidRPr="00722F55">
        <w:rPr>
          <w:rFonts w:cs="Arial"/>
          <w:b/>
          <w:i/>
          <w:iCs/>
          <w:u w:val="single"/>
        </w:rPr>
        <w:t>Chiffre d'affaires x Coût fixe</w:t>
      </w:r>
      <w:r w:rsidRPr="00722F55">
        <w:rPr>
          <w:rFonts w:cs="Arial"/>
          <w:i/>
          <w:iCs/>
        </w:rPr>
        <w:t xml:space="preserve">   </w:t>
      </w:r>
    </w:p>
    <w:p w14:paraId="753231D9" w14:textId="320785F7" w:rsidR="00722F55" w:rsidRPr="00722F55" w:rsidRDefault="00722F55" w:rsidP="00722F55">
      <w:pPr>
        <w:rPr>
          <w:rFonts w:cs="Arial"/>
          <w:i/>
          <w:iCs/>
        </w:rPr>
      </w:pPr>
      <w:r w:rsidRPr="00722F55">
        <w:rPr>
          <w:rFonts w:cs="Arial"/>
          <w:i/>
          <w:iCs/>
        </w:rPr>
        <w:tab/>
      </w:r>
      <w:r w:rsidRPr="00722F55">
        <w:rPr>
          <w:rFonts w:cs="Arial"/>
          <w:i/>
          <w:iCs/>
        </w:rPr>
        <w:tab/>
        <w:t xml:space="preserve">                                          </w:t>
      </w:r>
      <w:r>
        <w:rPr>
          <w:rFonts w:cs="Arial"/>
          <w:i/>
          <w:iCs/>
        </w:rPr>
        <w:t xml:space="preserve">         </w:t>
      </w:r>
      <w:r w:rsidRPr="00722F55">
        <w:rPr>
          <w:rFonts w:cs="Arial"/>
          <w:i/>
          <w:iCs/>
        </w:rPr>
        <w:t xml:space="preserve">    </w:t>
      </w:r>
      <w:r w:rsidRPr="00722F55">
        <w:rPr>
          <w:rFonts w:cs="Arial"/>
          <w:b/>
          <w:i/>
          <w:iCs/>
        </w:rPr>
        <w:t>Marge sur coût variable</w:t>
      </w:r>
      <w:r w:rsidRPr="00722F55">
        <w:rPr>
          <w:rFonts w:cs="Arial"/>
          <w:i/>
          <w:iCs/>
        </w:rPr>
        <w:tab/>
      </w:r>
      <w:r w:rsidRPr="00722F55">
        <w:rPr>
          <w:rFonts w:cs="Arial"/>
          <w:i/>
          <w:iCs/>
        </w:rPr>
        <w:tab/>
      </w:r>
    </w:p>
    <w:p w14:paraId="21AF43BA" w14:textId="77777777" w:rsidR="00722F55" w:rsidRPr="00722F55" w:rsidRDefault="00722F55" w:rsidP="00722F55">
      <w:pPr>
        <w:rPr>
          <w:rStyle w:val="Accentuationlgre"/>
          <w:rFonts w:eastAsiaTheme="majorEastAsia" w:cs="Arial"/>
          <w:b w:val="0"/>
          <w:bCs/>
          <w:sz w:val="20"/>
        </w:rPr>
      </w:pPr>
    </w:p>
    <w:p w14:paraId="5BC5EDA4" w14:textId="77777777" w:rsidR="00722F55" w:rsidRPr="00722F55" w:rsidRDefault="00722F55" w:rsidP="00722F55">
      <w:pPr>
        <w:rPr>
          <w:rStyle w:val="Accentuationlgre"/>
          <w:rFonts w:eastAsiaTheme="majorEastAsia" w:cs="Arial"/>
          <w:b w:val="0"/>
          <w:bCs/>
          <w:sz w:val="20"/>
        </w:rPr>
      </w:pPr>
    </w:p>
    <w:p w14:paraId="533A99D3" w14:textId="77777777" w:rsidR="00722F55" w:rsidRPr="00722F55" w:rsidRDefault="00722F55" w:rsidP="00722F55">
      <w:pPr>
        <w:pStyle w:val="Paragraphedeliste"/>
        <w:numPr>
          <w:ilvl w:val="0"/>
          <w:numId w:val="8"/>
        </w:numPr>
        <w:ind w:left="284" w:hanging="284"/>
        <w:rPr>
          <w:rStyle w:val="Accentuationlgre"/>
          <w:rFonts w:eastAsiaTheme="majorEastAsia" w:cs="Arial"/>
          <w:b w:val="0"/>
          <w:bCs/>
          <w:sz w:val="20"/>
        </w:rPr>
      </w:pPr>
      <w:r w:rsidRPr="00722F55">
        <w:rPr>
          <w:rStyle w:val="Accentuationlgre"/>
          <w:rFonts w:eastAsiaTheme="majorEastAsia" w:cs="Arial"/>
          <w:b w:val="0"/>
          <w:bCs/>
          <w:sz w:val="20"/>
        </w:rPr>
        <w:t xml:space="preserve"> </w:t>
      </w:r>
      <w:r w:rsidRPr="00722F55">
        <w:rPr>
          <w:rStyle w:val="Accentuationlgre"/>
          <w:rFonts w:cs="Arial"/>
          <w:b w:val="0"/>
          <w:bCs/>
          <w:sz w:val="20"/>
        </w:rPr>
        <w:t>Quelles sont vos conclusions ?</w:t>
      </w:r>
    </w:p>
    <w:p w14:paraId="0A2C070D" w14:textId="77777777" w:rsidR="00722F55" w:rsidRPr="00722F55" w:rsidRDefault="00722F55" w:rsidP="00722F55">
      <w:pPr>
        <w:ind w:right="283"/>
        <w:rPr>
          <w:rStyle w:val="Accentuationlgre"/>
          <w:rFonts w:eastAsiaTheme="majorEastAsia" w:cs="Arial"/>
          <w:b w:val="0"/>
          <w:sz w:val="20"/>
        </w:rPr>
      </w:pPr>
    </w:p>
    <w:p w14:paraId="56173791" w14:textId="77777777" w:rsidR="00722F55" w:rsidRPr="00722F55" w:rsidRDefault="00722F55" w:rsidP="00722F55">
      <w:pPr>
        <w:spacing w:before="120"/>
        <w:rPr>
          <w:rStyle w:val="Accentuationlgre"/>
          <w:rFonts w:eastAsiaTheme="majorEastAsia" w:cs="Arial"/>
          <w:sz w:val="20"/>
        </w:rPr>
      </w:pPr>
    </w:p>
    <w:p w14:paraId="37C7271C" w14:textId="77777777" w:rsidR="006C28A9" w:rsidRPr="00722F55" w:rsidRDefault="006C28A9" w:rsidP="006C28A9"/>
    <w:p w14:paraId="6E343EA7" w14:textId="77777777" w:rsidR="006C28A9" w:rsidRPr="00722F55" w:rsidRDefault="006C28A9" w:rsidP="006C28A9"/>
    <w:p w14:paraId="65547292" w14:textId="77777777" w:rsidR="002C4A5B" w:rsidRPr="00722F55" w:rsidRDefault="002C4A5B" w:rsidP="006C28A9">
      <w:pPr>
        <w:rPr>
          <w:rStyle w:val="Accentuationlgre"/>
          <w:b w:val="0"/>
          <w:sz w:val="20"/>
        </w:rPr>
      </w:pPr>
    </w:p>
    <w:sectPr w:rsidR="002C4A5B" w:rsidRPr="00722F55" w:rsidSect="001747C0">
      <w:headerReference w:type="default" r:id="rId13"/>
      <w:type w:val="continuous"/>
      <w:pgSz w:w="11907" w:h="16840" w:code="9"/>
      <w:pgMar w:top="851" w:right="708" w:bottom="284" w:left="993"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112C" w14:textId="77777777" w:rsidR="001747C0" w:rsidRDefault="001747C0" w:rsidP="001E1DE9">
      <w:r>
        <w:separator/>
      </w:r>
    </w:p>
  </w:endnote>
  <w:endnote w:type="continuationSeparator" w:id="0">
    <w:p w14:paraId="511A3056" w14:textId="77777777" w:rsidR="001747C0" w:rsidRDefault="001747C0" w:rsidP="001E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30F8" w14:textId="77777777" w:rsidR="001747C0" w:rsidRDefault="001747C0" w:rsidP="001E1DE9">
      <w:r>
        <w:separator/>
      </w:r>
    </w:p>
  </w:footnote>
  <w:footnote w:type="continuationSeparator" w:id="0">
    <w:p w14:paraId="23681798" w14:textId="77777777" w:rsidR="001747C0" w:rsidRDefault="001747C0" w:rsidP="001E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5044" w14:textId="453018E2" w:rsidR="001A1864" w:rsidRPr="00F2083C" w:rsidRDefault="00EB3104" w:rsidP="00EB3104">
    <w:pPr>
      <w:pStyle w:val="En-tte"/>
      <w:tabs>
        <w:tab w:val="clear" w:pos="1584"/>
        <w:tab w:val="clear" w:pos="2304"/>
        <w:tab w:val="clear" w:pos="3024"/>
        <w:tab w:val="clear" w:pos="3744"/>
        <w:tab w:val="clear" w:pos="4464"/>
        <w:tab w:val="clear" w:pos="4536"/>
        <w:tab w:val="clear" w:pos="5184"/>
        <w:tab w:val="clear" w:pos="5904"/>
        <w:tab w:val="clear" w:pos="6624"/>
        <w:tab w:val="clear" w:pos="9072"/>
        <w:tab w:val="center" w:pos="4820"/>
        <w:tab w:val="right" w:pos="10065"/>
      </w:tabs>
    </w:pPr>
    <w:r>
      <w:t>C</w:t>
    </w:r>
    <w:r w:rsidR="001A1864" w:rsidRPr="004970FD">
      <w:t>terrier</w:t>
    </w:r>
    <w:r>
      <w:tab/>
    </w:r>
    <w:r w:rsidR="001A1864" w:rsidRPr="004970FD">
      <w:tab/>
    </w:r>
    <w:r w:rsidR="001A1864" w:rsidRPr="004970FD">
      <w:rPr>
        <w:rStyle w:val="Numrodepage"/>
        <w:rFonts w:ascii="Trebuchet MS" w:hAnsi="Trebuchet MS"/>
        <w:b/>
        <w:sz w:val="18"/>
        <w:szCs w:val="18"/>
      </w:rPr>
      <w:fldChar w:fldCharType="begin"/>
    </w:r>
    <w:r w:rsidR="001A1864" w:rsidRPr="004970FD">
      <w:rPr>
        <w:rStyle w:val="Numrodepage"/>
        <w:rFonts w:ascii="Trebuchet MS" w:hAnsi="Trebuchet MS"/>
        <w:b/>
        <w:sz w:val="18"/>
        <w:szCs w:val="18"/>
      </w:rPr>
      <w:instrText xml:space="preserve"> PAGE </w:instrText>
    </w:r>
    <w:r w:rsidR="001A1864" w:rsidRPr="004970FD">
      <w:rPr>
        <w:rStyle w:val="Numrodepage"/>
        <w:rFonts w:ascii="Trebuchet MS" w:hAnsi="Trebuchet MS"/>
        <w:b/>
        <w:sz w:val="18"/>
        <w:szCs w:val="18"/>
      </w:rPr>
      <w:fldChar w:fldCharType="separate"/>
    </w:r>
    <w:r w:rsidR="00CC7B09">
      <w:rPr>
        <w:rStyle w:val="Numrodepage"/>
        <w:rFonts w:ascii="Trebuchet MS" w:hAnsi="Trebuchet MS"/>
        <w:b/>
        <w:noProof/>
        <w:sz w:val="18"/>
        <w:szCs w:val="18"/>
      </w:rPr>
      <w:t>2</w:t>
    </w:r>
    <w:r w:rsidR="001A1864" w:rsidRPr="004970FD">
      <w:rPr>
        <w:rStyle w:val="Numrodepage"/>
        <w:rFonts w:ascii="Trebuchet MS" w:hAnsi="Trebuchet MS"/>
        <w:b/>
        <w:sz w:val="18"/>
        <w:szCs w:val="18"/>
      </w:rPr>
      <w:fldChar w:fldCharType="end"/>
    </w:r>
    <w:r w:rsidR="001A1864" w:rsidRPr="004970FD">
      <w:rPr>
        <w:rStyle w:val="Numrodepage"/>
        <w:rFonts w:ascii="Trebuchet MS" w:hAnsi="Trebuchet MS"/>
        <w:b/>
        <w:sz w:val="18"/>
        <w:szCs w:val="18"/>
      </w:rPr>
      <w:t>/</w:t>
    </w:r>
    <w:r w:rsidR="001A1864" w:rsidRPr="004970FD">
      <w:rPr>
        <w:rStyle w:val="Numrodepage"/>
        <w:rFonts w:ascii="Trebuchet MS" w:hAnsi="Trebuchet MS"/>
        <w:b/>
        <w:sz w:val="18"/>
        <w:szCs w:val="18"/>
      </w:rPr>
      <w:fldChar w:fldCharType="begin"/>
    </w:r>
    <w:r w:rsidR="001A1864" w:rsidRPr="004970FD">
      <w:rPr>
        <w:rStyle w:val="Numrodepage"/>
        <w:rFonts w:ascii="Trebuchet MS" w:hAnsi="Trebuchet MS"/>
        <w:b/>
        <w:sz w:val="18"/>
        <w:szCs w:val="18"/>
      </w:rPr>
      <w:instrText xml:space="preserve"> NUMPAGES </w:instrText>
    </w:r>
    <w:r w:rsidR="001A1864" w:rsidRPr="004970FD">
      <w:rPr>
        <w:rStyle w:val="Numrodepage"/>
        <w:rFonts w:ascii="Trebuchet MS" w:hAnsi="Trebuchet MS"/>
        <w:b/>
        <w:sz w:val="18"/>
        <w:szCs w:val="18"/>
      </w:rPr>
      <w:fldChar w:fldCharType="separate"/>
    </w:r>
    <w:r w:rsidR="00CC7B09">
      <w:rPr>
        <w:rStyle w:val="Numrodepage"/>
        <w:rFonts w:ascii="Trebuchet MS" w:hAnsi="Trebuchet MS"/>
        <w:b/>
        <w:noProof/>
        <w:sz w:val="18"/>
        <w:szCs w:val="18"/>
      </w:rPr>
      <w:t>3</w:t>
    </w:r>
    <w:r w:rsidR="001A1864" w:rsidRPr="004970FD">
      <w:rPr>
        <w:rStyle w:val="Numrodepage"/>
        <w:rFonts w:ascii="Trebuchet MS" w:hAnsi="Trebuchet MS"/>
        <w:b/>
        <w:sz w:val="18"/>
        <w:szCs w:val="18"/>
      </w:rPr>
      <w:fldChar w:fldCharType="end"/>
    </w:r>
    <w:r w:rsidR="001A1864" w:rsidRPr="004970FD">
      <w:rPr>
        <w:rStyle w:val="Numrodepage"/>
        <w:rFonts w:ascii="Trebuchet MS" w:hAnsi="Trebuchet MS"/>
        <w:b/>
        <w:sz w:val="18"/>
        <w:szCs w:val="18"/>
      </w:rPr>
      <w:tab/>
    </w:r>
    <w:r w:rsidR="001A1864" w:rsidRPr="004970FD">
      <w:rPr>
        <w:rStyle w:val="Numrodepage"/>
        <w:rFonts w:ascii="Trebuchet MS" w:hAnsi="Trebuchet MS"/>
        <w:b/>
        <w:sz w:val="18"/>
        <w:szCs w:val="18"/>
      </w:rPr>
      <w:fldChar w:fldCharType="begin"/>
    </w:r>
    <w:r w:rsidR="001A1864" w:rsidRPr="004970FD">
      <w:rPr>
        <w:rStyle w:val="Numrodepage"/>
        <w:rFonts w:ascii="Trebuchet MS" w:hAnsi="Trebuchet MS"/>
        <w:b/>
        <w:sz w:val="18"/>
        <w:szCs w:val="18"/>
      </w:rPr>
      <w:instrText xml:space="preserve"> DATE \@ "dd/MM/yyyy" </w:instrText>
    </w:r>
    <w:r w:rsidR="001A1864" w:rsidRPr="004970FD">
      <w:rPr>
        <w:rStyle w:val="Numrodepage"/>
        <w:rFonts w:ascii="Trebuchet MS" w:hAnsi="Trebuchet MS"/>
        <w:b/>
        <w:sz w:val="18"/>
        <w:szCs w:val="18"/>
      </w:rPr>
      <w:fldChar w:fldCharType="separate"/>
    </w:r>
    <w:r>
      <w:rPr>
        <w:rStyle w:val="Numrodepage"/>
        <w:rFonts w:ascii="Trebuchet MS" w:hAnsi="Trebuchet MS"/>
        <w:b/>
        <w:noProof/>
        <w:sz w:val="18"/>
        <w:szCs w:val="18"/>
      </w:rPr>
      <w:t>17/04/2024</w:t>
    </w:r>
    <w:r w:rsidR="001A1864" w:rsidRPr="004970FD">
      <w:rPr>
        <w:rStyle w:val="Numrodepage"/>
        <w:rFonts w:ascii="Trebuchet MS" w:hAnsi="Trebuchet MS"/>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E0E"/>
    <w:multiLevelType w:val="hybridMultilevel"/>
    <w:tmpl w:val="D3C4B7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C45686"/>
    <w:multiLevelType w:val="hybridMultilevel"/>
    <w:tmpl w:val="56964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171183"/>
    <w:multiLevelType w:val="hybridMultilevel"/>
    <w:tmpl w:val="0C7689B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07F43F8"/>
    <w:multiLevelType w:val="hybridMultilevel"/>
    <w:tmpl w:val="A6B0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2E0708"/>
    <w:multiLevelType w:val="hybridMultilevel"/>
    <w:tmpl w:val="DFD0E822"/>
    <w:lvl w:ilvl="0" w:tplc="9CCCDB3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CA34CD5"/>
    <w:multiLevelType w:val="hybridMultilevel"/>
    <w:tmpl w:val="D3C4B7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B22FF9"/>
    <w:multiLevelType w:val="hybridMultilevel"/>
    <w:tmpl w:val="230268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BE15F92"/>
    <w:multiLevelType w:val="hybridMultilevel"/>
    <w:tmpl w:val="4AE6DA3C"/>
    <w:lvl w:ilvl="0" w:tplc="040C0001">
      <w:start w:val="1"/>
      <w:numFmt w:val="bullet"/>
      <w:lvlText w:val=""/>
      <w:lvlJc w:val="left"/>
      <w:pPr>
        <w:ind w:left="504" w:hanging="360"/>
      </w:pPr>
      <w:rPr>
        <w:rFonts w:ascii="Symbol" w:hAnsi="Symbol" w:hint="default"/>
      </w:rPr>
    </w:lvl>
    <w:lvl w:ilvl="1" w:tplc="040C0003" w:tentative="1">
      <w:start w:val="1"/>
      <w:numFmt w:val="bullet"/>
      <w:lvlText w:val="o"/>
      <w:lvlJc w:val="left"/>
      <w:pPr>
        <w:ind w:left="1224" w:hanging="360"/>
      </w:pPr>
      <w:rPr>
        <w:rFonts w:ascii="Courier New" w:hAnsi="Courier New" w:cs="Courier New" w:hint="default"/>
      </w:rPr>
    </w:lvl>
    <w:lvl w:ilvl="2" w:tplc="040C0005" w:tentative="1">
      <w:start w:val="1"/>
      <w:numFmt w:val="bullet"/>
      <w:lvlText w:val=""/>
      <w:lvlJc w:val="left"/>
      <w:pPr>
        <w:ind w:left="1944" w:hanging="360"/>
      </w:pPr>
      <w:rPr>
        <w:rFonts w:ascii="Wingdings" w:hAnsi="Wingdings" w:hint="default"/>
      </w:rPr>
    </w:lvl>
    <w:lvl w:ilvl="3" w:tplc="040C0001" w:tentative="1">
      <w:start w:val="1"/>
      <w:numFmt w:val="bullet"/>
      <w:lvlText w:val=""/>
      <w:lvlJc w:val="left"/>
      <w:pPr>
        <w:ind w:left="2664" w:hanging="360"/>
      </w:pPr>
      <w:rPr>
        <w:rFonts w:ascii="Symbol" w:hAnsi="Symbol" w:hint="default"/>
      </w:rPr>
    </w:lvl>
    <w:lvl w:ilvl="4" w:tplc="040C0003" w:tentative="1">
      <w:start w:val="1"/>
      <w:numFmt w:val="bullet"/>
      <w:lvlText w:val="o"/>
      <w:lvlJc w:val="left"/>
      <w:pPr>
        <w:ind w:left="3384" w:hanging="360"/>
      </w:pPr>
      <w:rPr>
        <w:rFonts w:ascii="Courier New" w:hAnsi="Courier New" w:cs="Courier New" w:hint="default"/>
      </w:rPr>
    </w:lvl>
    <w:lvl w:ilvl="5" w:tplc="040C0005" w:tentative="1">
      <w:start w:val="1"/>
      <w:numFmt w:val="bullet"/>
      <w:lvlText w:val=""/>
      <w:lvlJc w:val="left"/>
      <w:pPr>
        <w:ind w:left="4104" w:hanging="360"/>
      </w:pPr>
      <w:rPr>
        <w:rFonts w:ascii="Wingdings" w:hAnsi="Wingdings" w:hint="default"/>
      </w:rPr>
    </w:lvl>
    <w:lvl w:ilvl="6" w:tplc="040C0001" w:tentative="1">
      <w:start w:val="1"/>
      <w:numFmt w:val="bullet"/>
      <w:lvlText w:val=""/>
      <w:lvlJc w:val="left"/>
      <w:pPr>
        <w:ind w:left="4824" w:hanging="360"/>
      </w:pPr>
      <w:rPr>
        <w:rFonts w:ascii="Symbol" w:hAnsi="Symbol" w:hint="default"/>
      </w:rPr>
    </w:lvl>
    <w:lvl w:ilvl="7" w:tplc="040C0003" w:tentative="1">
      <w:start w:val="1"/>
      <w:numFmt w:val="bullet"/>
      <w:lvlText w:val="o"/>
      <w:lvlJc w:val="left"/>
      <w:pPr>
        <w:ind w:left="5544" w:hanging="360"/>
      </w:pPr>
      <w:rPr>
        <w:rFonts w:ascii="Courier New" w:hAnsi="Courier New" w:cs="Courier New" w:hint="default"/>
      </w:rPr>
    </w:lvl>
    <w:lvl w:ilvl="8" w:tplc="040C0005" w:tentative="1">
      <w:start w:val="1"/>
      <w:numFmt w:val="bullet"/>
      <w:lvlText w:val=""/>
      <w:lvlJc w:val="left"/>
      <w:pPr>
        <w:ind w:left="6264" w:hanging="360"/>
      </w:pPr>
      <w:rPr>
        <w:rFonts w:ascii="Wingdings" w:hAnsi="Wingdings" w:hint="default"/>
      </w:rPr>
    </w:lvl>
  </w:abstractNum>
  <w:abstractNum w:abstractNumId="8" w15:restartNumberingAfterBreak="0">
    <w:nsid w:val="78592E94"/>
    <w:multiLevelType w:val="hybridMultilevel"/>
    <w:tmpl w:val="F7003E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9087F3E"/>
    <w:multiLevelType w:val="hybridMultilevel"/>
    <w:tmpl w:val="F868478A"/>
    <w:lvl w:ilvl="0" w:tplc="D63068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9158987">
    <w:abstractNumId w:val="7"/>
  </w:num>
  <w:num w:numId="2" w16cid:durableId="1189951511">
    <w:abstractNumId w:val="6"/>
  </w:num>
  <w:num w:numId="3" w16cid:durableId="588776544">
    <w:abstractNumId w:val="8"/>
  </w:num>
  <w:num w:numId="4" w16cid:durableId="1387293416">
    <w:abstractNumId w:val="4"/>
  </w:num>
  <w:num w:numId="5" w16cid:durableId="805002863">
    <w:abstractNumId w:val="2"/>
  </w:num>
  <w:num w:numId="6" w16cid:durableId="2081751203">
    <w:abstractNumId w:val="1"/>
  </w:num>
  <w:num w:numId="7" w16cid:durableId="2016806976">
    <w:abstractNumId w:val="9"/>
  </w:num>
  <w:num w:numId="8" w16cid:durableId="1834445808">
    <w:abstractNumId w:val="0"/>
  </w:num>
  <w:num w:numId="9" w16cid:durableId="1500727648">
    <w:abstractNumId w:val="5"/>
  </w:num>
  <w:num w:numId="10" w16cid:durableId="128280692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449"/>
    <w:rsid w:val="00000B9E"/>
    <w:rsid w:val="000032C7"/>
    <w:rsid w:val="000100FE"/>
    <w:rsid w:val="000161BC"/>
    <w:rsid w:val="00020EF5"/>
    <w:rsid w:val="0004321F"/>
    <w:rsid w:val="00043C66"/>
    <w:rsid w:val="0005064E"/>
    <w:rsid w:val="00062495"/>
    <w:rsid w:val="00072589"/>
    <w:rsid w:val="00091AED"/>
    <w:rsid w:val="00094C97"/>
    <w:rsid w:val="0009517A"/>
    <w:rsid w:val="000B00FD"/>
    <w:rsid w:val="000D34DD"/>
    <w:rsid w:val="000E2449"/>
    <w:rsid w:val="000F7795"/>
    <w:rsid w:val="0010725F"/>
    <w:rsid w:val="0011074A"/>
    <w:rsid w:val="001133BE"/>
    <w:rsid w:val="001459DE"/>
    <w:rsid w:val="0017274B"/>
    <w:rsid w:val="001747C0"/>
    <w:rsid w:val="0017648A"/>
    <w:rsid w:val="00177614"/>
    <w:rsid w:val="00181976"/>
    <w:rsid w:val="001A1864"/>
    <w:rsid w:val="001A4901"/>
    <w:rsid w:val="001B04BF"/>
    <w:rsid w:val="001D2F6B"/>
    <w:rsid w:val="001E1DE9"/>
    <w:rsid w:val="001F3FF6"/>
    <w:rsid w:val="001F7919"/>
    <w:rsid w:val="00206C0A"/>
    <w:rsid w:val="00255291"/>
    <w:rsid w:val="002622D3"/>
    <w:rsid w:val="0028386B"/>
    <w:rsid w:val="002865A7"/>
    <w:rsid w:val="002A3744"/>
    <w:rsid w:val="002C4A5B"/>
    <w:rsid w:val="002D34D6"/>
    <w:rsid w:val="002E322B"/>
    <w:rsid w:val="002E56E1"/>
    <w:rsid w:val="0030163E"/>
    <w:rsid w:val="00302ED7"/>
    <w:rsid w:val="003173AF"/>
    <w:rsid w:val="00323BCE"/>
    <w:rsid w:val="003309DA"/>
    <w:rsid w:val="00336FF6"/>
    <w:rsid w:val="00343FB6"/>
    <w:rsid w:val="003505F8"/>
    <w:rsid w:val="003576B3"/>
    <w:rsid w:val="0037152E"/>
    <w:rsid w:val="0037779D"/>
    <w:rsid w:val="003831BF"/>
    <w:rsid w:val="003869DA"/>
    <w:rsid w:val="003958BD"/>
    <w:rsid w:val="003A364F"/>
    <w:rsid w:val="003A6940"/>
    <w:rsid w:val="003B0C0C"/>
    <w:rsid w:val="003B63B6"/>
    <w:rsid w:val="003D65DC"/>
    <w:rsid w:val="003E2053"/>
    <w:rsid w:val="00402A91"/>
    <w:rsid w:val="0042152E"/>
    <w:rsid w:val="00424630"/>
    <w:rsid w:val="004277DA"/>
    <w:rsid w:val="004631AA"/>
    <w:rsid w:val="00465C0F"/>
    <w:rsid w:val="00476108"/>
    <w:rsid w:val="00492A3A"/>
    <w:rsid w:val="004A383C"/>
    <w:rsid w:val="004B2EEC"/>
    <w:rsid w:val="004B3C1D"/>
    <w:rsid w:val="004B44FE"/>
    <w:rsid w:val="004C34E9"/>
    <w:rsid w:val="004D4239"/>
    <w:rsid w:val="00501C9C"/>
    <w:rsid w:val="00501EFE"/>
    <w:rsid w:val="0051459E"/>
    <w:rsid w:val="00547CB0"/>
    <w:rsid w:val="00554F7A"/>
    <w:rsid w:val="0057320D"/>
    <w:rsid w:val="0057603B"/>
    <w:rsid w:val="00594196"/>
    <w:rsid w:val="005B605F"/>
    <w:rsid w:val="005D18EF"/>
    <w:rsid w:val="005E1EBA"/>
    <w:rsid w:val="005E2908"/>
    <w:rsid w:val="005F57A0"/>
    <w:rsid w:val="00605DF0"/>
    <w:rsid w:val="00630D34"/>
    <w:rsid w:val="00632221"/>
    <w:rsid w:val="006340C6"/>
    <w:rsid w:val="006340FA"/>
    <w:rsid w:val="0063755D"/>
    <w:rsid w:val="006411F1"/>
    <w:rsid w:val="00657435"/>
    <w:rsid w:val="006A411E"/>
    <w:rsid w:val="006B31E9"/>
    <w:rsid w:val="006C28A9"/>
    <w:rsid w:val="006D2A4F"/>
    <w:rsid w:val="006F4A7C"/>
    <w:rsid w:val="007157D9"/>
    <w:rsid w:val="00720B4B"/>
    <w:rsid w:val="00722F55"/>
    <w:rsid w:val="00723C2F"/>
    <w:rsid w:val="007355A6"/>
    <w:rsid w:val="0074521B"/>
    <w:rsid w:val="00750A7F"/>
    <w:rsid w:val="007559EF"/>
    <w:rsid w:val="00766DD0"/>
    <w:rsid w:val="007701C1"/>
    <w:rsid w:val="007702BE"/>
    <w:rsid w:val="0078049E"/>
    <w:rsid w:val="007B662E"/>
    <w:rsid w:val="007C08D5"/>
    <w:rsid w:val="007C2E7F"/>
    <w:rsid w:val="007C3132"/>
    <w:rsid w:val="007D08E8"/>
    <w:rsid w:val="007F6957"/>
    <w:rsid w:val="007F7CC6"/>
    <w:rsid w:val="00812A58"/>
    <w:rsid w:val="00831D0C"/>
    <w:rsid w:val="00833DD7"/>
    <w:rsid w:val="00864B59"/>
    <w:rsid w:val="00873E2E"/>
    <w:rsid w:val="00890897"/>
    <w:rsid w:val="008943B3"/>
    <w:rsid w:val="0089497A"/>
    <w:rsid w:val="008A0786"/>
    <w:rsid w:val="008A07F9"/>
    <w:rsid w:val="008D3847"/>
    <w:rsid w:val="008E3BC5"/>
    <w:rsid w:val="008F4011"/>
    <w:rsid w:val="00907B73"/>
    <w:rsid w:val="009370B5"/>
    <w:rsid w:val="0097234F"/>
    <w:rsid w:val="009773C2"/>
    <w:rsid w:val="009A0F31"/>
    <w:rsid w:val="009A67DE"/>
    <w:rsid w:val="009B5F5F"/>
    <w:rsid w:val="009C5306"/>
    <w:rsid w:val="009E1EC6"/>
    <w:rsid w:val="009F46FB"/>
    <w:rsid w:val="00A06D9B"/>
    <w:rsid w:val="00A16FFD"/>
    <w:rsid w:val="00A2386B"/>
    <w:rsid w:val="00A262CA"/>
    <w:rsid w:val="00A337DD"/>
    <w:rsid w:val="00A33F58"/>
    <w:rsid w:val="00A600AE"/>
    <w:rsid w:val="00A612F8"/>
    <w:rsid w:val="00A63B94"/>
    <w:rsid w:val="00A835B2"/>
    <w:rsid w:val="00A84554"/>
    <w:rsid w:val="00A852C5"/>
    <w:rsid w:val="00A91307"/>
    <w:rsid w:val="00AB1B1A"/>
    <w:rsid w:val="00AB3156"/>
    <w:rsid w:val="00AB4D20"/>
    <w:rsid w:val="00AE21D7"/>
    <w:rsid w:val="00AF3FC3"/>
    <w:rsid w:val="00B07D33"/>
    <w:rsid w:val="00B164D6"/>
    <w:rsid w:val="00B25961"/>
    <w:rsid w:val="00B369EB"/>
    <w:rsid w:val="00B64237"/>
    <w:rsid w:val="00B841C8"/>
    <w:rsid w:val="00B938A8"/>
    <w:rsid w:val="00BA2527"/>
    <w:rsid w:val="00BA5BA0"/>
    <w:rsid w:val="00BB2636"/>
    <w:rsid w:val="00BC2F0F"/>
    <w:rsid w:val="00BD626F"/>
    <w:rsid w:val="00BD665E"/>
    <w:rsid w:val="00BD6C46"/>
    <w:rsid w:val="00BF664B"/>
    <w:rsid w:val="00BF6DE6"/>
    <w:rsid w:val="00C101E7"/>
    <w:rsid w:val="00C12E03"/>
    <w:rsid w:val="00C3491F"/>
    <w:rsid w:val="00C42373"/>
    <w:rsid w:val="00C45E17"/>
    <w:rsid w:val="00C477BC"/>
    <w:rsid w:val="00C5407A"/>
    <w:rsid w:val="00C6296C"/>
    <w:rsid w:val="00C93156"/>
    <w:rsid w:val="00CA56C3"/>
    <w:rsid w:val="00CC7B09"/>
    <w:rsid w:val="00CD2BC4"/>
    <w:rsid w:val="00CE613B"/>
    <w:rsid w:val="00CF0BA4"/>
    <w:rsid w:val="00CF0C7A"/>
    <w:rsid w:val="00CF0E45"/>
    <w:rsid w:val="00CF25DF"/>
    <w:rsid w:val="00D045BC"/>
    <w:rsid w:val="00D04AFF"/>
    <w:rsid w:val="00D106BB"/>
    <w:rsid w:val="00D14997"/>
    <w:rsid w:val="00D52EB9"/>
    <w:rsid w:val="00D60BA8"/>
    <w:rsid w:val="00D669FE"/>
    <w:rsid w:val="00D72D5A"/>
    <w:rsid w:val="00D80A48"/>
    <w:rsid w:val="00D82663"/>
    <w:rsid w:val="00D82F75"/>
    <w:rsid w:val="00D93ECD"/>
    <w:rsid w:val="00DB2A54"/>
    <w:rsid w:val="00DC423C"/>
    <w:rsid w:val="00DD515E"/>
    <w:rsid w:val="00DF3717"/>
    <w:rsid w:val="00E0403E"/>
    <w:rsid w:val="00E22B57"/>
    <w:rsid w:val="00E23A9E"/>
    <w:rsid w:val="00E3187F"/>
    <w:rsid w:val="00E5127E"/>
    <w:rsid w:val="00E62052"/>
    <w:rsid w:val="00E90757"/>
    <w:rsid w:val="00E92A9E"/>
    <w:rsid w:val="00EB3104"/>
    <w:rsid w:val="00EC2CB2"/>
    <w:rsid w:val="00EC39A9"/>
    <w:rsid w:val="00EC53E2"/>
    <w:rsid w:val="00ED5A86"/>
    <w:rsid w:val="00EE1E80"/>
    <w:rsid w:val="00EF4465"/>
    <w:rsid w:val="00F032AA"/>
    <w:rsid w:val="00F16FCA"/>
    <w:rsid w:val="00F171B5"/>
    <w:rsid w:val="00F2083C"/>
    <w:rsid w:val="00F270A0"/>
    <w:rsid w:val="00F414A7"/>
    <w:rsid w:val="00F508B6"/>
    <w:rsid w:val="00F641EA"/>
    <w:rsid w:val="00F660D1"/>
    <w:rsid w:val="00F80755"/>
    <w:rsid w:val="00F84C54"/>
    <w:rsid w:val="00F952EE"/>
    <w:rsid w:val="00F96642"/>
    <w:rsid w:val="00FB1DB1"/>
    <w:rsid w:val="00FB1FC3"/>
    <w:rsid w:val="00FD0535"/>
    <w:rsid w:val="00FD50A3"/>
    <w:rsid w:val="00FE4B1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9C9C9"/>
  <w15:docId w15:val="{3F0F2721-A2FE-43A1-97DE-D9033DF0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DE9"/>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Arial" w:hAnsi="Arial"/>
    </w:rPr>
  </w:style>
  <w:style w:type="paragraph" w:styleId="Titre1">
    <w:name w:val="heading 1"/>
    <w:basedOn w:val="Normal"/>
    <w:next w:val="Normal"/>
    <w:link w:val="Titre1Car"/>
    <w:qFormat/>
    <w:rsid w:val="002A3744"/>
    <w:pPr>
      <w:spacing w:before="120" w:after="120"/>
      <w:outlineLvl w:val="0"/>
    </w:pPr>
    <w:rPr>
      <w:rFonts w:cs="Arial"/>
      <w:b/>
      <w:color w:val="000000"/>
      <w:sz w:val="32"/>
    </w:rPr>
  </w:style>
  <w:style w:type="paragraph" w:styleId="Titre2">
    <w:name w:val="heading 2"/>
    <w:basedOn w:val="Sansinterligne"/>
    <w:next w:val="Normal"/>
    <w:link w:val="Titre2Car"/>
    <w:unhideWhenUsed/>
    <w:qFormat/>
    <w:rsid w:val="002A3744"/>
    <w:pPr>
      <w:outlineLvl w:val="1"/>
    </w:pPr>
  </w:style>
  <w:style w:type="paragraph" w:styleId="Titre3">
    <w:name w:val="heading 3"/>
    <w:basedOn w:val="Normal"/>
    <w:next w:val="Normal"/>
    <w:link w:val="Titre3Car"/>
    <w:semiHidden/>
    <w:unhideWhenUsed/>
    <w:qFormat/>
    <w:rsid w:val="0042463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rsid w:val="00424630"/>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1F7919"/>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NormalWeb">
    <w:name w:val="Normal (Web)"/>
    <w:basedOn w:val="Normal"/>
    <w:rsid w:val="00A852C5"/>
    <w:pPr>
      <w:spacing w:before="100" w:beforeAutospacing="1" w:after="100" w:afterAutospacing="1"/>
    </w:pPr>
    <w:rPr>
      <w:sz w:val="24"/>
      <w:szCs w:val="24"/>
    </w:rPr>
  </w:style>
  <w:style w:type="character" w:styleId="Lienhypertexte">
    <w:name w:val="Hyperlink"/>
    <w:rsid w:val="00A852C5"/>
    <w:rPr>
      <w:color w:val="0000FF"/>
      <w:u w:val="single"/>
    </w:rPr>
  </w:style>
  <w:style w:type="paragraph" w:styleId="En-tte">
    <w:name w:val="header"/>
    <w:basedOn w:val="Normal"/>
    <w:rsid w:val="00F2083C"/>
    <w:pPr>
      <w:tabs>
        <w:tab w:val="center" w:pos="4536"/>
        <w:tab w:val="right" w:pos="9072"/>
      </w:tabs>
    </w:pPr>
  </w:style>
  <w:style w:type="character" w:styleId="Numrodepage">
    <w:name w:val="page number"/>
    <w:basedOn w:val="Policepardfaut"/>
    <w:rsid w:val="00F2083C"/>
  </w:style>
  <w:style w:type="table" w:styleId="Grilledutableau">
    <w:name w:val="Table Grid"/>
    <w:basedOn w:val="TableauNormal"/>
    <w:uiPriority w:val="59"/>
    <w:rsid w:val="00A3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E22B57"/>
    <w:rPr>
      <w:rFonts w:ascii="Tahoma" w:hAnsi="Tahoma" w:cs="Tahoma"/>
      <w:sz w:val="16"/>
      <w:szCs w:val="16"/>
    </w:rPr>
  </w:style>
  <w:style w:type="character" w:customStyle="1" w:styleId="TextedebullesCar">
    <w:name w:val="Texte de bulles Car"/>
    <w:link w:val="Textedebulles"/>
    <w:rsid w:val="00E22B57"/>
    <w:rPr>
      <w:rFonts w:ascii="Tahoma" w:hAnsi="Tahoma" w:cs="Tahoma"/>
      <w:sz w:val="16"/>
      <w:szCs w:val="16"/>
    </w:rPr>
  </w:style>
  <w:style w:type="character" w:customStyle="1" w:styleId="Titre1Car">
    <w:name w:val="Titre 1 Car"/>
    <w:link w:val="Titre1"/>
    <w:rsid w:val="002A3744"/>
    <w:rPr>
      <w:rFonts w:ascii="Arial" w:hAnsi="Arial" w:cs="Arial"/>
      <w:b/>
      <w:color w:val="000000"/>
      <w:sz w:val="32"/>
    </w:rPr>
  </w:style>
  <w:style w:type="paragraph" w:styleId="Sansinterligne">
    <w:name w:val="No Spacing"/>
    <w:aliases w:val="Titre 11"/>
    <w:basedOn w:val="Normal"/>
    <w:link w:val="SansinterligneCar"/>
    <w:uiPriority w:val="1"/>
    <w:qFormat/>
    <w:rsid w:val="001E1DE9"/>
    <w:pPr>
      <w:spacing w:before="120" w:after="240"/>
    </w:pPr>
    <w:rPr>
      <w:b/>
      <w:sz w:val="28"/>
      <w:szCs w:val="22"/>
    </w:rPr>
  </w:style>
  <w:style w:type="character" w:styleId="Accentuationlgre">
    <w:name w:val="Subtle Emphasis"/>
    <w:aliases w:val="Titre 111"/>
    <w:uiPriority w:val="19"/>
    <w:qFormat/>
    <w:rsid w:val="00EF4465"/>
    <w:rPr>
      <w:rFonts w:ascii="Arial" w:hAnsi="Arial"/>
      <w:b/>
      <w:sz w:val="24"/>
    </w:rPr>
  </w:style>
  <w:style w:type="paragraph" w:styleId="Titre">
    <w:name w:val="Title"/>
    <w:basedOn w:val="Normal"/>
    <w:next w:val="Normal"/>
    <w:link w:val="TitreCar"/>
    <w:qFormat/>
    <w:rsid w:val="001E1DE9"/>
    <w:pPr>
      <w:spacing w:before="240" w:after="60"/>
      <w:jc w:val="center"/>
      <w:outlineLvl w:val="0"/>
    </w:pPr>
    <w:rPr>
      <w:b/>
      <w:bCs/>
      <w:kern w:val="28"/>
      <w:sz w:val="32"/>
      <w:szCs w:val="32"/>
    </w:rPr>
  </w:style>
  <w:style w:type="character" w:customStyle="1" w:styleId="TitreCar">
    <w:name w:val="Titre Car"/>
    <w:link w:val="Titre"/>
    <w:rsid w:val="001E1DE9"/>
    <w:rPr>
      <w:rFonts w:ascii="Arial" w:hAnsi="Arial"/>
      <w:b/>
      <w:bCs/>
      <w:kern w:val="28"/>
      <w:sz w:val="32"/>
      <w:szCs w:val="32"/>
    </w:rPr>
  </w:style>
  <w:style w:type="paragraph" w:styleId="Paragraphedeliste">
    <w:name w:val="List Paragraph"/>
    <w:basedOn w:val="Normal"/>
    <w:uiPriority w:val="34"/>
    <w:qFormat/>
    <w:rsid w:val="007C3132"/>
    <w:pPr>
      <w:ind w:left="720"/>
      <w:contextualSpacing/>
    </w:pPr>
  </w:style>
  <w:style w:type="character" w:customStyle="1" w:styleId="Titre3Car">
    <w:name w:val="Titre 3 Car"/>
    <w:basedOn w:val="Policepardfaut"/>
    <w:link w:val="Titre3"/>
    <w:semiHidden/>
    <w:rsid w:val="0042463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rsid w:val="00424630"/>
    <w:rPr>
      <w:rFonts w:asciiTheme="majorHAnsi" w:eastAsiaTheme="majorEastAsia" w:hAnsiTheme="majorHAnsi" w:cstheme="majorBidi"/>
      <w:b/>
      <w:bCs/>
      <w:i/>
      <w:iCs/>
      <w:color w:val="4F81BD" w:themeColor="accent1"/>
    </w:rPr>
  </w:style>
  <w:style w:type="character" w:styleId="Accentuationintense">
    <w:name w:val="Intense Emphasis"/>
    <w:aliases w:val="Titre 1111"/>
    <w:basedOn w:val="Policepardfaut"/>
    <w:uiPriority w:val="21"/>
    <w:qFormat/>
    <w:rsid w:val="00062495"/>
    <w:rPr>
      <w:rFonts w:ascii="Arial" w:hAnsi="Arial"/>
      <w:b/>
      <w:bCs/>
      <w:iCs/>
      <w:color w:val="000000"/>
      <w:sz w:val="24"/>
    </w:rPr>
  </w:style>
  <w:style w:type="character" w:customStyle="1" w:styleId="Titre5Car">
    <w:name w:val="Titre 5 Car"/>
    <w:basedOn w:val="Policepardfaut"/>
    <w:link w:val="Titre5"/>
    <w:semiHidden/>
    <w:rsid w:val="001F7919"/>
    <w:rPr>
      <w:rFonts w:asciiTheme="majorHAnsi" w:eastAsiaTheme="majorEastAsia" w:hAnsiTheme="majorHAnsi" w:cstheme="majorBidi"/>
      <w:color w:val="243F60" w:themeColor="accent1" w:themeShade="7F"/>
    </w:rPr>
  </w:style>
  <w:style w:type="paragraph" w:customStyle="1" w:styleId="xl37">
    <w:name w:val="xl37"/>
    <w:basedOn w:val="Normal"/>
    <w:rsid w:val="001F7919"/>
    <w:pPr>
      <w:pBdr>
        <w:right w:val="single" w:sz="4" w:space="0" w:color="auto"/>
      </w:pBdr>
      <w:tabs>
        <w:tab w:val="clear" w:pos="144"/>
        <w:tab w:val="clear" w:pos="864"/>
        <w:tab w:val="clear" w:pos="1584"/>
        <w:tab w:val="clear" w:pos="2304"/>
        <w:tab w:val="clear" w:pos="3024"/>
        <w:tab w:val="clear" w:pos="3744"/>
        <w:tab w:val="clear" w:pos="4464"/>
        <w:tab w:val="clear" w:pos="5184"/>
        <w:tab w:val="clear" w:pos="5904"/>
        <w:tab w:val="clear" w:pos="6624"/>
      </w:tabs>
      <w:spacing w:before="100" w:beforeAutospacing="1" w:after="100" w:afterAutospacing="1"/>
      <w:jc w:val="center"/>
    </w:pPr>
    <w:rPr>
      <w:rFonts w:ascii="Times New Roman" w:hAnsi="Times New Roman"/>
      <w:sz w:val="24"/>
      <w:szCs w:val="24"/>
    </w:rPr>
  </w:style>
  <w:style w:type="paragraph" w:customStyle="1" w:styleId="xl65">
    <w:name w:val="xl65"/>
    <w:basedOn w:val="Normal"/>
    <w:rsid w:val="001F7919"/>
    <w:pPr>
      <w:pBdr>
        <w:right w:val="single" w:sz="4" w:space="0" w:color="auto"/>
      </w:pBdr>
      <w:tabs>
        <w:tab w:val="clear" w:pos="144"/>
        <w:tab w:val="clear" w:pos="864"/>
        <w:tab w:val="clear" w:pos="1584"/>
        <w:tab w:val="clear" w:pos="2304"/>
        <w:tab w:val="clear" w:pos="3024"/>
        <w:tab w:val="clear" w:pos="3744"/>
        <w:tab w:val="clear" w:pos="4464"/>
        <w:tab w:val="clear" w:pos="5184"/>
        <w:tab w:val="clear" w:pos="5904"/>
        <w:tab w:val="clear" w:pos="6624"/>
      </w:tabs>
      <w:spacing w:before="100" w:beforeAutospacing="1" w:after="100" w:afterAutospacing="1"/>
      <w:jc w:val="right"/>
    </w:pPr>
    <w:rPr>
      <w:rFonts w:ascii="Times New Roman" w:hAnsi="Times New Roman"/>
      <w:sz w:val="24"/>
      <w:szCs w:val="24"/>
    </w:rPr>
  </w:style>
  <w:style w:type="paragraph" w:customStyle="1" w:styleId="xl71">
    <w:name w:val="xl71"/>
    <w:basedOn w:val="Normal"/>
    <w:rsid w:val="001F7919"/>
    <w:pPr>
      <w:pBdr>
        <w:right w:val="single" w:sz="4" w:space="0" w:color="auto"/>
      </w:pBdr>
      <w:tabs>
        <w:tab w:val="clear" w:pos="144"/>
        <w:tab w:val="clear" w:pos="864"/>
        <w:tab w:val="clear" w:pos="1584"/>
        <w:tab w:val="clear" w:pos="2304"/>
        <w:tab w:val="clear" w:pos="3024"/>
        <w:tab w:val="clear" w:pos="3744"/>
        <w:tab w:val="clear" w:pos="4464"/>
        <w:tab w:val="clear" w:pos="5184"/>
        <w:tab w:val="clear" w:pos="5904"/>
        <w:tab w:val="clear" w:pos="6624"/>
      </w:tabs>
      <w:spacing w:before="100" w:beforeAutospacing="1" w:after="100" w:afterAutospacing="1"/>
      <w:jc w:val="center"/>
    </w:pPr>
    <w:rPr>
      <w:rFonts w:cs="Arial"/>
      <w:b/>
      <w:bCs/>
      <w:sz w:val="24"/>
      <w:szCs w:val="24"/>
    </w:rPr>
  </w:style>
  <w:style w:type="paragraph" w:customStyle="1" w:styleId="xl29">
    <w:name w:val="xl29"/>
    <w:basedOn w:val="Normal"/>
    <w:rsid w:val="001F7919"/>
    <w:pPr>
      <w:pBdr>
        <w:bottom w:val="single" w:sz="4" w:space="0" w:color="auto"/>
        <w:right w:val="single" w:sz="4" w:space="0" w:color="auto"/>
      </w:pBdr>
      <w:tabs>
        <w:tab w:val="clear" w:pos="144"/>
        <w:tab w:val="clear" w:pos="864"/>
        <w:tab w:val="clear" w:pos="1584"/>
        <w:tab w:val="clear" w:pos="2304"/>
        <w:tab w:val="clear" w:pos="3024"/>
        <w:tab w:val="clear" w:pos="3744"/>
        <w:tab w:val="clear" w:pos="4464"/>
        <w:tab w:val="clear" w:pos="5184"/>
        <w:tab w:val="clear" w:pos="5904"/>
        <w:tab w:val="clear" w:pos="6624"/>
      </w:tabs>
      <w:spacing w:before="100" w:beforeAutospacing="1" w:after="100" w:afterAutospacing="1"/>
      <w:jc w:val="left"/>
      <w:textAlignment w:val="top"/>
    </w:pPr>
    <w:rPr>
      <w:rFonts w:cs="Arial"/>
      <w:color w:val="808080"/>
      <w:sz w:val="24"/>
      <w:szCs w:val="24"/>
    </w:rPr>
  </w:style>
  <w:style w:type="character" w:customStyle="1" w:styleId="Titre2Car">
    <w:name w:val="Titre 2 Car"/>
    <w:basedOn w:val="Policepardfaut"/>
    <w:link w:val="Titre2"/>
    <w:rsid w:val="002A3744"/>
    <w:rPr>
      <w:rFonts w:ascii="Arial" w:hAnsi="Arial"/>
      <w:b/>
      <w:sz w:val="28"/>
      <w:szCs w:val="22"/>
    </w:rPr>
  </w:style>
  <w:style w:type="character" w:customStyle="1" w:styleId="SansinterligneCar">
    <w:name w:val="Sans interligne Car"/>
    <w:aliases w:val="Titre 11 Car"/>
    <w:basedOn w:val="Policepardfaut"/>
    <w:link w:val="Sansinterligne"/>
    <w:uiPriority w:val="1"/>
    <w:rsid w:val="00750A7F"/>
    <w:rPr>
      <w:rFonts w:ascii="Arial" w:hAnsi="Arial"/>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1607">
      <w:bodyDiv w:val="1"/>
      <w:marLeft w:val="0"/>
      <w:marRight w:val="0"/>
      <w:marTop w:val="0"/>
      <w:marBottom w:val="0"/>
      <w:divBdr>
        <w:top w:val="none" w:sz="0" w:space="0" w:color="auto"/>
        <w:left w:val="none" w:sz="0" w:space="0" w:color="auto"/>
        <w:bottom w:val="none" w:sz="0" w:space="0" w:color="auto"/>
        <w:right w:val="none" w:sz="0" w:space="0" w:color="auto"/>
      </w:divBdr>
    </w:div>
    <w:div w:id="717048524">
      <w:bodyDiv w:val="1"/>
      <w:marLeft w:val="0"/>
      <w:marRight w:val="0"/>
      <w:marTop w:val="0"/>
      <w:marBottom w:val="0"/>
      <w:divBdr>
        <w:top w:val="none" w:sz="0" w:space="0" w:color="auto"/>
        <w:left w:val="none" w:sz="0" w:space="0" w:color="auto"/>
        <w:bottom w:val="none" w:sz="0" w:space="0" w:color="auto"/>
        <w:right w:val="none" w:sz="0" w:space="0" w:color="auto"/>
      </w:divBdr>
    </w:div>
    <w:div w:id="875234080">
      <w:bodyDiv w:val="1"/>
      <w:marLeft w:val="0"/>
      <w:marRight w:val="0"/>
      <w:marTop w:val="0"/>
      <w:marBottom w:val="0"/>
      <w:divBdr>
        <w:top w:val="none" w:sz="0" w:space="0" w:color="auto"/>
        <w:left w:val="none" w:sz="0" w:space="0" w:color="auto"/>
        <w:bottom w:val="none" w:sz="0" w:space="0" w:color="auto"/>
        <w:right w:val="none" w:sz="0" w:space="0" w:color="auto"/>
      </w:divBdr>
    </w:div>
    <w:div w:id="963657329">
      <w:bodyDiv w:val="1"/>
      <w:marLeft w:val="0"/>
      <w:marRight w:val="0"/>
      <w:marTop w:val="0"/>
      <w:marBottom w:val="0"/>
      <w:divBdr>
        <w:top w:val="none" w:sz="0" w:space="0" w:color="auto"/>
        <w:left w:val="none" w:sz="0" w:space="0" w:color="auto"/>
        <w:bottom w:val="none" w:sz="0" w:space="0" w:color="auto"/>
        <w:right w:val="none" w:sz="0" w:space="0" w:color="auto"/>
      </w:divBdr>
    </w:div>
    <w:div w:id="988247218">
      <w:bodyDiv w:val="1"/>
      <w:marLeft w:val="0"/>
      <w:marRight w:val="0"/>
      <w:marTop w:val="0"/>
      <w:marBottom w:val="0"/>
      <w:divBdr>
        <w:top w:val="none" w:sz="0" w:space="0" w:color="auto"/>
        <w:left w:val="none" w:sz="0" w:space="0" w:color="auto"/>
        <w:bottom w:val="none" w:sz="0" w:space="0" w:color="auto"/>
        <w:right w:val="none" w:sz="0" w:space="0" w:color="auto"/>
      </w:divBdr>
    </w:div>
    <w:div w:id="1145051952">
      <w:bodyDiv w:val="1"/>
      <w:marLeft w:val="0"/>
      <w:marRight w:val="0"/>
      <w:marTop w:val="0"/>
      <w:marBottom w:val="0"/>
      <w:divBdr>
        <w:top w:val="none" w:sz="0" w:space="0" w:color="auto"/>
        <w:left w:val="none" w:sz="0" w:space="0" w:color="auto"/>
        <w:bottom w:val="none" w:sz="0" w:space="0" w:color="auto"/>
        <w:right w:val="none" w:sz="0" w:space="0" w:color="auto"/>
      </w:divBdr>
    </w:div>
    <w:div w:id="1469586664">
      <w:bodyDiv w:val="1"/>
      <w:marLeft w:val="0"/>
      <w:marRight w:val="0"/>
      <w:marTop w:val="0"/>
      <w:marBottom w:val="0"/>
      <w:divBdr>
        <w:top w:val="none" w:sz="0" w:space="0" w:color="auto"/>
        <w:left w:val="none" w:sz="0" w:space="0" w:color="auto"/>
        <w:bottom w:val="none" w:sz="0" w:space="0" w:color="auto"/>
        <w:right w:val="none" w:sz="0" w:space="0" w:color="auto"/>
      </w:divBdr>
    </w:div>
    <w:div w:id="1579899440">
      <w:bodyDiv w:val="1"/>
      <w:marLeft w:val="0"/>
      <w:marRight w:val="0"/>
      <w:marTop w:val="0"/>
      <w:marBottom w:val="0"/>
      <w:divBdr>
        <w:top w:val="none" w:sz="0" w:space="0" w:color="auto"/>
        <w:left w:val="none" w:sz="0" w:space="0" w:color="auto"/>
        <w:bottom w:val="none" w:sz="0" w:space="0" w:color="auto"/>
        <w:right w:val="none" w:sz="0" w:space="0" w:color="auto"/>
      </w:divBdr>
    </w:div>
    <w:div w:id="1739670942">
      <w:bodyDiv w:val="1"/>
      <w:marLeft w:val="0"/>
      <w:marRight w:val="0"/>
      <w:marTop w:val="0"/>
      <w:marBottom w:val="0"/>
      <w:divBdr>
        <w:top w:val="none" w:sz="0" w:space="0" w:color="auto"/>
        <w:left w:val="none" w:sz="0" w:space="0" w:color="auto"/>
        <w:bottom w:val="none" w:sz="0" w:space="0" w:color="auto"/>
        <w:right w:val="none" w:sz="0" w:space="0" w:color="auto"/>
      </w:divBdr>
    </w:div>
    <w:div w:id="1856115718">
      <w:bodyDiv w:val="1"/>
      <w:marLeft w:val="0"/>
      <w:marRight w:val="0"/>
      <w:marTop w:val="0"/>
      <w:marBottom w:val="0"/>
      <w:divBdr>
        <w:top w:val="none" w:sz="0" w:space="0" w:color="auto"/>
        <w:left w:val="none" w:sz="0" w:space="0" w:color="auto"/>
        <w:bottom w:val="none" w:sz="0" w:space="0" w:color="auto"/>
        <w:right w:val="none" w:sz="0" w:space="0" w:color="auto"/>
      </w:divBdr>
    </w:div>
    <w:div w:id="20141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DD44-3F3D-436E-BCBA-C293D533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508</Words>
  <Characters>2796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32 – Couts fixes, cout variables</vt:lpstr>
    </vt:vector>
  </TitlesOfParts>
  <Company>Techniplus</Company>
  <LinksUpToDate>false</LinksUpToDate>
  <CharactersWithSpaces>3298</CharactersWithSpaces>
  <SharedDoc>false</SharedDoc>
  <HLinks>
    <vt:vector size="42" baseType="variant">
      <vt:variant>
        <vt:i4>5505091</vt:i4>
      </vt:variant>
      <vt:variant>
        <vt:i4>18</vt:i4>
      </vt:variant>
      <vt:variant>
        <vt:i4>0</vt:i4>
      </vt:variant>
      <vt:variant>
        <vt:i4>5</vt:i4>
      </vt:variant>
      <vt:variant>
        <vt:lpwstr>http://www.cterrier.com/</vt:lpwstr>
      </vt:variant>
      <vt:variant>
        <vt:lpwstr/>
      </vt:variant>
      <vt:variant>
        <vt:i4>4194410</vt:i4>
      </vt:variant>
      <vt:variant>
        <vt:i4>15</vt:i4>
      </vt:variant>
      <vt:variant>
        <vt:i4>0</vt:i4>
      </vt:variant>
      <vt:variant>
        <vt:i4>5</vt:i4>
      </vt:variant>
      <vt:variant>
        <vt:lpwstr>mailto:webmaster@cterrier.com</vt:lpwstr>
      </vt:variant>
      <vt:variant>
        <vt:lpwstr/>
      </vt:variant>
      <vt:variant>
        <vt:i4>5505091</vt:i4>
      </vt:variant>
      <vt:variant>
        <vt:i4>12</vt:i4>
      </vt:variant>
      <vt:variant>
        <vt:i4>0</vt:i4>
      </vt:variant>
      <vt:variant>
        <vt:i4>5</vt:i4>
      </vt:variant>
      <vt:variant>
        <vt:lpwstr>http://www.cterrier.com/</vt:lpwstr>
      </vt:variant>
      <vt:variant>
        <vt:lpwstr/>
      </vt:variant>
      <vt:variant>
        <vt:i4>4194410</vt:i4>
      </vt:variant>
      <vt:variant>
        <vt:i4>9</vt:i4>
      </vt:variant>
      <vt:variant>
        <vt:i4>0</vt:i4>
      </vt:variant>
      <vt:variant>
        <vt:i4>5</vt:i4>
      </vt:variant>
      <vt:variant>
        <vt:lpwstr>mailto:webmaster@cterrier.com</vt:lpwstr>
      </vt:variant>
      <vt:variant>
        <vt:lpwstr/>
      </vt:variant>
      <vt:variant>
        <vt:i4>5505091</vt:i4>
      </vt:variant>
      <vt:variant>
        <vt:i4>6</vt:i4>
      </vt:variant>
      <vt:variant>
        <vt:i4>0</vt:i4>
      </vt:variant>
      <vt:variant>
        <vt:i4>5</vt:i4>
      </vt:variant>
      <vt:variant>
        <vt:lpwstr>http://www.cterrier.com/</vt:lpwstr>
      </vt:variant>
      <vt:variant>
        <vt:lpwstr/>
      </vt:variant>
      <vt:variant>
        <vt:i4>4194410</vt:i4>
      </vt:variant>
      <vt:variant>
        <vt:i4>3</vt:i4>
      </vt:variant>
      <vt:variant>
        <vt:i4>0</vt:i4>
      </vt:variant>
      <vt:variant>
        <vt:i4>5</vt:i4>
      </vt:variant>
      <vt:variant>
        <vt:lpwstr>mailto:webmaster@cterrier.com</vt:lpwstr>
      </vt:variant>
      <vt:variant>
        <vt:lpwstr/>
      </vt:variant>
      <vt:variant>
        <vt:i4>6815808</vt:i4>
      </vt:variant>
      <vt:variant>
        <vt:i4>0</vt:i4>
      </vt:variant>
      <vt:variant>
        <vt:i4>0</vt:i4>
      </vt:variant>
      <vt:variant>
        <vt:i4>5</vt:i4>
      </vt:variant>
      <vt:variant>
        <vt:lpwstr>mailto:webmaster@btsag.com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 Couts fixes, cout variables</dc:title>
  <dc:subject>Variabilité des charges</dc:subject>
  <dc:creator>TERRIER</dc:creator>
  <cp:lastModifiedBy>Claude Terrier</cp:lastModifiedBy>
  <cp:revision>23</cp:revision>
  <cp:lastPrinted>2010-10-07T21:45:00Z</cp:lastPrinted>
  <dcterms:created xsi:type="dcterms:W3CDTF">2010-10-07T21:15:00Z</dcterms:created>
  <dcterms:modified xsi:type="dcterms:W3CDTF">2024-04-16T22:59:00Z</dcterms:modified>
</cp:coreProperties>
</file>