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18" w:type="dxa"/>
        <w:tblInd w:w="-289" w:type="dxa"/>
        <w:shd w:val="clear" w:color="auto" w:fill="FFFF00"/>
        <w:tblLook w:val="04A0" w:firstRow="1" w:lastRow="0" w:firstColumn="1" w:lastColumn="0" w:noHBand="0" w:noVBand="1"/>
      </w:tblPr>
      <w:tblGrid>
        <w:gridCol w:w="1491"/>
        <w:gridCol w:w="8075"/>
        <w:gridCol w:w="1052"/>
      </w:tblGrid>
      <w:tr w:rsidR="00E12E11" w:rsidRPr="00A1499C" w14:paraId="1A14EA8F" w14:textId="77777777" w:rsidTr="00BB291B">
        <w:trPr>
          <w:trHeight w:val="386"/>
        </w:trPr>
        <w:tc>
          <w:tcPr>
            <w:tcW w:w="10618" w:type="dxa"/>
            <w:gridSpan w:val="3"/>
            <w:shd w:val="clear" w:color="auto" w:fill="FFFF00"/>
          </w:tcPr>
          <w:p w14:paraId="3FE39D43" w14:textId="020A2F35" w:rsidR="00E12E11" w:rsidRPr="00E12E11" w:rsidRDefault="00E12E11" w:rsidP="00E12E11">
            <w:pPr>
              <w:pStyle w:val="Titre2"/>
              <w:spacing w:before="120" w:after="120"/>
              <w:jc w:val="center"/>
              <w:rPr>
                <w:rFonts w:ascii="Arial" w:hAnsi="Arial"/>
                <w:b/>
                <w:bCs/>
                <w:color w:val="auto"/>
                <w:sz w:val="28"/>
                <w:szCs w:val="22"/>
              </w:rPr>
            </w:pPr>
            <w:r w:rsidRPr="00E12E11">
              <w:rPr>
                <w:rFonts w:ascii="Arial" w:hAnsi="Arial"/>
                <w:b/>
                <w:bCs/>
                <w:color w:val="auto"/>
                <w:sz w:val="28"/>
                <w:szCs w:val="22"/>
              </w:rPr>
              <w:t xml:space="preserve">Réflexion </w:t>
            </w:r>
            <w:r w:rsidR="00227A11">
              <w:rPr>
                <w:rFonts w:ascii="Arial" w:hAnsi="Arial"/>
                <w:b/>
                <w:bCs/>
                <w:color w:val="auto"/>
                <w:sz w:val="28"/>
                <w:szCs w:val="22"/>
              </w:rPr>
              <w:t>2</w:t>
            </w:r>
            <w:r w:rsidRPr="00E12E11">
              <w:rPr>
                <w:rFonts w:ascii="Arial" w:hAnsi="Arial"/>
                <w:b/>
                <w:bCs/>
                <w:color w:val="auto"/>
                <w:sz w:val="28"/>
                <w:szCs w:val="22"/>
              </w:rPr>
              <w:t xml:space="preserve"> - </w:t>
            </w:r>
            <w:r w:rsidR="00D115AA">
              <w:rPr>
                <w:rFonts w:ascii="Arial" w:hAnsi="Arial"/>
                <w:b/>
                <w:bCs/>
                <w:color w:val="auto"/>
                <w:sz w:val="28"/>
                <w:szCs w:val="22"/>
              </w:rPr>
              <w:t>Différencier</w:t>
            </w:r>
            <w:r w:rsidRPr="00E12E11">
              <w:rPr>
                <w:rFonts w:ascii="Arial" w:hAnsi="Arial"/>
                <w:b/>
                <w:bCs/>
                <w:color w:val="auto"/>
                <w:sz w:val="28"/>
                <w:szCs w:val="22"/>
              </w:rPr>
              <w:t xml:space="preserve"> le</w:t>
            </w:r>
            <w:r w:rsidR="00D115AA">
              <w:rPr>
                <w:rFonts w:ascii="Arial" w:hAnsi="Arial"/>
                <w:b/>
                <w:bCs/>
                <w:color w:val="auto"/>
                <w:sz w:val="28"/>
                <w:szCs w:val="22"/>
              </w:rPr>
              <w:t>s</w:t>
            </w:r>
            <w:r w:rsidRPr="00E12E11">
              <w:rPr>
                <w:rFonts w:ascii="Arial" w:hAnsi="Arial"/>
                <w:b/>
                <w:bCs/>
                <w:color w:val="auto"/>
                <w:sz w:val="28"/>
                <w:szCs w:val="22"/>
              </w:rPr>
              <w:t xml:space="preserve"> type</w:t>
            </w:r>
            <w:r w:rsidR="00D115AA">
              <w:rPr>
                <w:rFonts w:ascii="Arial" w:hAnsi="Arial"/>
                <w:b/>
                <w:bCs/>
                <w:color w:val="auto"/>
                <w:sz w:val="28"/>
                <w:szCs w:val="22"/>
              </w:rPr>
              <w:t>s</w:t>
            </w:r>
            <w:r w:rsidRPr="00E12E11">
              <w:rPr>
                <w:rFonts w:ascii="Arial" w:hAnsi="Arial"/>
                <w:b/>
                <w:bCs/>
                <w:color w:val="auto"/>
                <w:sz w:val="28"/>
                <w:szCs w:val="22"/>
              </w:rPr>
              <w:t xml:space="preserve"> de communication</w:t>
            </w:r>
            <w:bookmarkStart w:id="0" w:name="_Les_sources_de"/>
            <w:bookmarkEnd w:id="0"/>
          </w:p>
        </w:tc>
      </w:tr>
      <w:tr w:rsidR="00E12E11" w:rsidRPr="00BD36BB" w14:paraId="7B9A0156" w14:textId="77777777" w:rsidTr="00BB291B">
        <w:trPr>
          <w:trHeight w:val="504"/>
        </w:trPr>
        <w:tc>
          <w:tcPr>
            <w:tcW w:w="1491" w:type="dxa"/>
            <w:shd w:val="clear" w:color="auto" w:fill="FFFF00"/>
            <w:vAlign w:val="center"/>
          </w:tcPr>
          <w:p w14:paraId="2F7733E9" w14:textId="43DEA443" w:rsidR="00E12E11" w:rsidRPr="00BD36BB" w:rsidRDefault="00E12E11" w:rsidP="0027025C">
            <w:pPr>
              <w:rPr>
                <w:rFonts w:cs="Arial"/>
              </w:rPr>
            </w:pPr>
            <w:r w:rsidRPr="00D07076">
              <w:rPr>
                <w:rFonts w:cs="Arial"/>
                <w:bCs/>
              </w:rPr>
              <w:t>Durée</w:t>
            </w:r>
            <w:r>
              <w:rPr>
                <w:rFonts w:cs="Arial"/>
              </w:rPr>
              <w:t xml:space="preserve"> : </w:t>
            </w:r>
            <w:r w:rsidR="00C24D53">
              <w:rPr>
                <w:rFonts w:cs="Arial"/>
              </w:rPr>
              <w:t>20</w:t>
            </w:r>
            <w:r>
              <w:rPr>
                <w:rFonts w:cs="Arial"/>
              </w:rPr>
              <w:t>’</w:t>
            </w:r>
          </w:p>
        </w:tc>
        <w:tc>
          <w:tcPr>
            <w:tcW w:w="8075" w:type="dxa"/>
            <w:shd w:val="clear" w:color="auto" w:fill="FFFF00"/>
            <w:vAlign w:val="center"/>
          </w:tcPr>
          <w:p w14:paraId="0B0F41D2" w14:textId="07BB18CB" w:rsidR="00E12E11" w:rsidRPr="00BD36BB" w:rsidRDefault="00712543" w:rsidP="0027025C">
            <w:pPr>
              <w:jc w:val="center"/>
              <w:rPr>
                <w:rFonts w:cs="Arial"/>
              </w:rPr>
            </w:pPr>
            <w:r>
              <w:rPr>
                <w:bCs/>
                <w:noProof/>
              </w:rPr>
              <w:drawing>
                <wp:inline distT="0" distB="0" distL="0" distR="0" wp14:anchorId="088EAF85" wp14:editId="3F8FB90E">
                  <wp:extent cx="322580" cy="322580"/>
                  <wp:effectExtent l="0" t="0" r="0" b="1270"/>
                  <wp:docPr id="2026587742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587742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38D4">
              <w:rPr>
                <w:bCs/>
                <w:noProof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64F04161" wp14:editId="14DE3B1D">
                  <wp:extent cx="370840" cy="322580"/>
                  <wp:effectExtent l="0" t="0" r="0" b="1270"/>
                  <wp:docPr id="754983025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983025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 t="6074" b="6256"/>
                          <a:stretch/>
                        </pic:blipFill>
                        <pic:spPr bwMode="auto">
                          <a:xfrm>
                            <a:off x="0" y="0"/>
                            <a:ext cx="36893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shd w:val="clear" w:color="auto" w:fill="FFFF00"/>
            <w:vAlign w:val="center"/>
          </w:tcPr>
          <w:p w14:paraId="635CD666" w14:textId="77777777" w:rsidR="00E12E11" w:rsidRPr="00A61947" w:rsidRDefault="00E12E11" w:rsidP="0027025C">
            <w:pPr>
              <w:rPr>
                <w:rFonts w:cs="Arial"/>
                <w:bCs/>
              </w:rPr>
            </w:pPr>
            <w:r w:rsidRPr="00A61947">
              <w:rPr>
                <w:rFonts w:cs="Arial"/>
                <w:bCs/>
              </w:rPr>
              <w:t>Source</w:t>
            </w:r>
          </w:p>
        </w:tc>
      </w:tr>
    </w:tbl>
    <w:p w14:paraId="5E322ADD" w14:textId="77777777" w:rsidR="00E12E11" w:rsidRPr="009875A9" w:rsidRDefault="00E12E11" w:rsidP="00E12E11">
      <w:pPr>
        <w:spacing w:before="120" w:after="120"/>
        <w:rPr>
          <w:rFonts w:cs="Arial"/>
          <w:b/>
          <w:sz w:val="24"/>
          <w:szCs w:val="28"/>
        </w:rPr>
      </w:pPr>
      <w:r w:rsidRPr="009875A9">
        <w:rPr>
          <w:rFonts w:cs="Arial"/>
          <w:b/>
          <w:sz w:val="24"/>
          <w:szCs w:val="28"/>
        </w:rPr>
        <w:t>Travail à faire</w:t>
      </w:r>
      <w:r w:rsidRPr="009875A9">
        <w:rPr>
          <w:rFonts w:cs="Arial"/>
          <w:b/>
          <w:sz w:val="24"/>
          <w:szCs w:val="28"/>
        </w:rPr>
        <w:tab/>
      </w:r>
    </w:p>
    <w:p w14:paraId="45A34C68" w14:textId="77777777" w:rsidR="00E12E11" w:rsidRPr="009875A9" w:rsidRDefault="00E12E11" w:rsidP="00E12E11">
      <w:pPr>
        <w:tabs>
          <w:tab w:val="left" w:pos="2446"/>
        </w:tabs>
        <w:spacing w:after="240"/>
        <w:jc w:val="left"/>
        <w:rPr>
          <w:bCs/>
        </w:rPr>
      </w:pPr>
      <w:r w:rsidRPr="009875A9">
        <w:rPr>
          <w:bCs/>
        </w:rPr>
        <w:t>Analyse</w:t>
      </w:r>
      <w:r>
        <w:rPr>
          <w:bCs/>
        </w:rPr>
        <w:t>z</w:t>
      </w:r>
      <w:r w:rsidRPr="009875A9">
        <w:rPr>
          <w:bCs/>
        </w:rPr>
        <w:t xml:space="preserve"> ces publicités et identifie</w:t>
      </w:r>
      <w:r>
        <w:rPr>
          <w:bCs/>
        </w:rPr>
        <w:t>z pour chacune d’elle le diffuseur, la cible et le</w:t>
      </w:r>
      <w:r w:rsidRPr="009875A9">
        <w:rPr>
          <w:bCs/>
        </w:rPr>
        <w:t xml:space="preserve"> message</w:t>
      </w:r>
      <w:r>
        <w:rPr>
          <w:bCs/>
        </w:rPr>
        <w:t xml:space="preserve"> </w:t>
      </w:r>
      <w:r w:rsidRPr="009875A9">
        <w:rPr>
          <w:bCs/>
        </w:rPr>
        <w:t>transmis</w:t>
      </w:r>
      <w:r>
        <w:rPr>
          <w:bCs/>
        </w:rPr>
        <w:t>.</w:t>
      </w:r>
    </w:p>
    <w:tbl>
      <w:tblPr>
        <w:tblStyle w:val="Grilledutableau"/>
        <w:tblW w:w="10618" w:type="dxa"/>
        <w:tblInd w:w="-431" w:type="dxa"/>
        <w:tblLook w:val="04A0" w:firstRow="1" w:lastRow="0" w:firstColumn="1" w:lastColumn="0" w:noHBand="0" w:noVBand="1"/>
      </w:tblPr>
      <w:tblGrid>
        <w:gridCol w:w="5080"/>
        <w:gridCol w:w="5538"/>
      </w:tblGrid>
      <w:tr w:rsidR="00E12E11" w14:paraId="40685938" w14:textId="77777777" w:rsidTr="00BB291B">
        <w:tc>
          <w:tcPr>
            <w:tcW w:w="5080" w:type="dxa"/>
          </w:tcPr>
          <w:p w14:paraId="24B70FBE" w14:textId="77777777" w:rsidR="00E12E11" w:rsidRDefault="00E12E11" w:rsidP="0027025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0B66E0" wp14:editId="5BC1BF85">
                  <wp:extent cx="2486805" cy="1667510"/>
                  <wp:effectExtent l="0" t="0" r="8890" b="8890"/>
                  <wp:docPr id="8" name="Image 8" descr="http://images.delcampe.com/img_large/auction/000/160/706/462_001.jpg?v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delcampe.com/img_large/auction/000/160/706/462_001.jpg?v=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4" t="2892" r="1681" b="4660"/>
                          <a:stretch/>
                        </pic:blipFill>
                        <pic:spPr bwMode="auto">
                          <a:xfrm>
                            <a:off x="0" y="0"/>
                            <a:ext cx="2502146" cy="167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8" w:type="dxa"/>
          </w:tcPr>
          <w:p w14:paraId="1DE3BD53" w14:textId="77777777" w:rsidR="00E12E11" w:rsidRDefault="00E12E11" w:rsidP="0027025C">
            <w:pPr>
              <w:spacing w:before="120"/>
              <w:jc w:val="left"/>
            </w:pPr>
            <w:r>
              <w:t>Diffuseur :</w:t>
            </w:r>
          </w:p>
          <w:p w14:paraId="44E2CFB3" w14:textId="77777777" w:rsidR="00E12E11" w:rsidRDefault="00E12E11" w:rsidP="0027025C">
            <w:pPr>
              <w:jc w:val="left"/>
            </w:pPr>
          </w:p>
          <w:p w14:paraId="4C46E8DB" w14:textId="77777777" w:rsidR="00E12E11" w:rsidRDefault="00E12E11" w:rsidP="0027025C">
            <w:pPr>
              <w:jc w:val="left"/>
            </w:pPr>
            <w:r>
              <w:t xml:space="preserve">Cible : </w:t>
            </w:r>
          </w:p>
          <w:p w14:paraId="576009CD" w14:textId="77777777" w:rsidR="00E12E11" w:rsidRDefault="00E12E11" w:rsidP="0027025C">
            <w:pPr>
              <w:jc w:val="left"/>
            </w:pPr>
          </w:p>
          <w:p w14:paraId="1A64DB10" w14:textId="77777777" w:rsidR="00E12E11" w:rsidRDefault="00E12E11" w:rsidP="0027025C">
            <w:pPr>
              <w:jc w:val="left"/>
            </w:pPr>
            <w:r>
              <w:t>Message :</w:t>
            </w:r>
          </w:p>
          <w:p w14:paraId="2A34A345" w14:textId="77777777" w:rsidR="00E12E11" w:rsidRDefault="00E12E11" w:rsidP="0027025C">
            <w:pPr>
              <w:jc w:val="left"/>
            </w:pPr>
          </w:p>
        </w:tc>
      </w:tr>
      <w:tr w:rsidR="00E12E11" w14:paraId="057A6BB1" w14:textId="77777777" w:rsidTr="00BB291B">
        <w:tc>
          <w:tcPr>
            <w:tcW w:w="5080" w:type="dxa"/>
          </w:tcPr>
          <w:p w14:paraId="7E339A4C" w14:textId="77777777" w:rsidR="00E12E11" w:rsidRDefault="00E12E11" w:rsidP="0027025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1049F9" wp14:editId="37F29ED0">
                  <wp:extent cx="1987588" cy="2680138"/>
                  <wp:effectExtent l="0" t="0" r="0" b="6350"/>
                  <wp:docPr id="7" name="Image 7" descr="http://vivelalenteur.typepad.fr/vivelalenteur/images/2008/03/30/transmi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ivelalenteur.typepad.fr/vivelalenteur/images/2008/03/30/transmi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386" cy="269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8" w:type="dxa"/>
          </w:tcPr>
          <w:p w14:paraId="1CB35776" w14:textId="77777777" w:rsidR="00E12E11" w:rsidRDefault="00E12E11" w:rsidP="0027025C">
            <w:pPr>
              <w:spacing w:before="120"/>
              <w:jc w:val="left"/>
            </w:pPr>
            <w:r>
              <w:t>Diffuseur :</w:t>
            </w:r>
          </w:p>
          <w:p w14:paraId="272F1B77" w14:textId="77777777" w:rsidR="00E12E11" w:rsidRDefault="00E12E11" w:rsidP="0027025C">
            <w:pPr>
              <w:jc w:val="left"/>
            </w:pPr>
          </w:p>
          <w:p w14:paraId="553D76A7" w14:textId="77777777" w:rsidR="00E12E11" w:rsidRDefault="00E12E11" w:rsidP="0027025C">
            <w:pPr>
              <w:jc w:val="left"/>
            </w:pPr>
            <w:r>
              <w:t xml:space="preserve">Cible : </w:t>
            </w:r>
          </w:p>
          <w:p w14:paraId="31FDB704" w14:textId="77777777" w:rsidR="00E12E11" w:rsidRDefault="00E12E11" w:rsidP="0027025C">
            <w:pPr>
              <w:jc w:val="left"/>
            </w:pPr>
          </w:p>
          <w:p w14:paraId="6D62DFD4" w14:textId="77777777" w:rsidR="00E12E11" w:rsidRDefault="00E12E11" w:rsidP="0027025C">
            <w:pPr>
              <w:jc w:val="left"/>
            </w:pPr>
            <w:r>
              <w:t>Message :</w:t>
            </w:r>
          </w:p>
          <w:p w14:paraId="0531BDE2" w14:textId="77777777" w:rsidR="00E12E11" w:rsidRDefault="00E12E11" w:rsidP="0027025C">
            <w:pPr>
              <w:jc w:val="left"/>
            </w:pPr>
          </w:p>
          <w:p w14:paraId="604E2FF0" w14:textId="77777777" w:rsidR="00E12E11" w:rsidRDefault="00E12E11" w:rsidP="0027025C">
            <w:pPr>
              <w:jc w:val="left"/>
            </w:pPr>
          </w:p>
          <w:p w14:paraId="3291E3CE" w14:textId="77777777" w:rsidR="00E12E11" w:rsidRDefault="00E12E11" w:rsidP="0027025C">
            <w:pPr>
              <w:jc w:val="left"/>
            </w:pPr>
          </w:p>
          <w:p w14:paraId="21DD129B" w14:textId="77777777" w:rsidR="00E12E11" w:rsidRDefault="00E12E11" w:rsidP="0027025C">
            <w:pPr>
              <w:jc w:val="left"/>
            </w:pPr>
          </w:p>
          <w:p w14:paraId="391F83B3" w14:textId="77777777" w:rsidR="00E12E11" w:rsidRDefault="00E12E11" w:rsidP="0027025C">
            <w:pPr>
              <w:jc w:val="left"/>
              <w:rPr>
                <w:rFonts w:ascii="Arial Narrow" w:hAnsi="Arial Narrow" w:cs="Arial"/>
                <w:i/>
              </w:rPr>
            </w:pPr>
          </w:p>
          <w:p w14:paraId="090C3722" w14:textId="77777777" w:rsidR="00E12E11" w:rsidRDefault="00E12E11" w:rsidP="0027025C">
            <w:pPr>
              <w:jc w:val="left"/>
              <w:rPr>
                <w:rFonts w:ascii="Arial Narrow" w:hAnsi="Arial Narrow" w:cs="Arial"/>
                <w:i/>
              </w:rPr>
            </w:pPr>
          </w:p>
          <w:p w14:paraId="34ABC34F" w14:textId="77777777" w:rsidR="00E12E11" w:rsidRDefault="00E12E11" w:rsidP="0027025C">
            <w:pPr>
              <w:jc w:val="left"/>
              <w:rPr>
                <w:rFonts w:ascii="Arial Narrow" w:hAnsi="Arial Narrow" w:cs="Arial"/>
                <w:i/>
              </w:rPr>
            </w:pPr>
          </w:p>
          <w:p w14:paraId="3C706AC4" w14:textId="77777777" w:rsidR="00E12E11" w:rsidRDefault="00E12E11" w:rsidP="0027025C">
            <w:pPr>
              <w:jc w:val="left"/>
              <w:rPr>
                <w:rFonts w:ascii="Arial Narrow" w:hAnsi="Arial Narrow" w:cs="Arial"/>
                <w:i/>
              </w:rPr>
            </w:pPr>
          </w:p>
          <w:p w14:paraId="3FBCBC77" w14:textId="77777777" w:rsidR="00E12E11" w:rsidRPr="00C06268" w:rsidRDefault="00E12E11" w:rsidP="0027025C">
            <w:pPr>
              <w:jc w:val="left"/>
              <w:rPr>
                <w:rFonts w:ascii="Arial Narrow" w:hAnsi="Arial Narrow" w:cs="Arial"/>
                <w:i/>
              </w:rPr>
            </w:pPr>
            <w:r w:rsidRPr="00C06268">
              <w:rPr>
                <w:rFonts w:ascii="Arial Narrow" w:hAnsi="Arial Narrow" w:cs="Arial"/>
                <w:i/>
              </w:rPr>
              <w:t>Traduction</w:t>
            </w:r>
          </w:p>
          <w:p w14:paraId="46970436" w14:textId="77777777" w:rsidR="00E12E11" w:rsidRPr="00C06268" w:rsidRDefault="00E12E11" w:rsidP="0027025C">
            <w:pPr>
              <w:jc w:val="left"/>
              <w:rPr>
                <w:rFonts w:ascii="Arial Narrow" w:hAnsi="Arial Narrow" w:cs="Arial"/>
                <w:i/>
              </w:rPr>
            </w:pPr>
            <w:r w:rsidRPr="00C06268">
              <w:rPr>
                <w:rFonts w:ascii="Arial Narrow" w:hAnsi="Arial Narrow" w:cs="Arial"/>
                <w:i/>
              </w:rPr>
              <w:t>Jamais vous ne posséderez complètement une Patek Philippe</w:t>
            </w:r>
          </w:p>
          <w:p w14:paraId="2A89636F" w14:textId="77777777" w:rsidR="00E12E11" w:rsidRPr="00C06268" w:rsidRDefault="00E12E11" w:rsidP="0027025C">
            <w:pPr>
              <w:jc w:val="left"/>
              <w:rPr>
                <w:rFonts w:ascii="Arial Narrow" w:hAnsi="Arial Narrow" w:cs="Arial"/>
                <w:i/>
                <w:color w:val="000000"/>
                <w:szCs w:val="20"/>
              </w:rPr>
            </w:pPr>
            <w:r w:rsidRPr="00C06268">
              <w:rPr>
                <w:rFonts w:ascii="Arial Narrow" w:hAnsi="Arial Narrow" w:cs="Arial"/>
                <w:i/>
              </w:rPr>
              <w:t>Vous en serez juste le gardien pour les générations futures</w:t>
            </w:r>
          </w:p>
          <w:p w14:paraId="73B86EAA" w14:textId="77777777" w:rsidR="00E12E11" w:rsidRDefault="00E12E11" w:rsidP="0027025C">
            <w:pPr>
              <w:jc w:val="center"/>
              <w:rPr>
                <w:b/>
              </w:rPr>
            </w:pPr>
          </w:p>
        </w:tc>
      </w:tr>
      <w:tr w:rsidR="00E12E11" w14:paraId="7CBF5764" w14:textId="77777777" w:rsidTr="00BB291B">
        <w:tc>
          <w:tcPr>
            <w:tcW w:w="5080" w:type="dxa"/>
          </w:tcPr>
          <w:p w14:paraId="4482298F" w14:textId="77777777" w:rsidR="00E12E11" w:rsidRDefault="00E12E11" w:rsidP="0027025C">
            <w:pPr>
              <w:spacing w:before="120" w:after="120"/>
              <w:jc w:val="center"/>
              <w:rPr>
                <w:noProof/>
                <w:lang w:eastAsia="fr-FR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71C364BB" wp14:editId="6FFC4B99">
                  <wp:extent cx="2662628" cy="1773621"/>
                  <wp:effectExtent l="0" t="0" r="4445" b="0"/>
                  <wp:docPr id="19" name="Image 19" descr="Pub nouvelle Renault Twingo video">
                    <a:hlinkClick xmlns:a="http://schemas.openxmlformats.org/drawingml/2006/main" r:id="rId10" tooltip="&quot;Pub nouvelle Renault Twingo vide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 nouvelle Renault Twingo video">
                            <a:hlinkClick r:id="rId10" tooltip="&quot;Pub nouvelle Renault Twingo vide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484" cy="178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8" w:type="dxa"/>
          </w:tcPr>
          <w:p w14:paraId="50813EFF" w14:textId="77777777" w:rsidR="00E12E11" w:rsidRDefault="00E12E11" w:rsidP="0027025C">
            <w:pPr>
              <w:spacing w:before="120"/>
              <w:jc w:val="left"/>
            </w:pPr>
            <w:r>
              <w:t>Diffuseur :</w:t>
            </w:r>
          </w:p>
          <w:p w14:paraId="095A93A2" w14:textId="77777777" w:rsidR="00E12E11" w:rsidRDefault="00E12E11" w:rsidP="0027025C">
            <w:pPr>
              <w:jc w:val="left"/>
            </w:pPr>
          </w:p>
          <w:p w14:paraId="72DE5CE7" w14:textId="77777777" w:rsidR="00E12E11" w:rsidRDefault="00E12E11" w:rsidP="0027025C">
            <w:pPr>
              <w:jc w:val="left"/>
            </w:pPr>
            <w:r>
              <w:t xml:space="preserve">Cible : </w:t>
            </w:r>
          </w:p>
          <w:p w14:paraId="579F0CD1" w14:textId="77777777" w:rsidR="00E12E11" w:rsidRDefault="00E12E11" w:rsidP="0027025C">
            <w:pPr>
              <w:jc w:val="left"/>
            </w:pPr>
          </w:p>
          <w:p w14:paraId="0BBB945B" w14:textId="77777777" w:rsidR="00E12E11" w:rsidRDefault="00E12E11" w:rsidP="0027025C">
            <w:pPr>
              <w:jc w:val="left"/>
            </w:pPr>
            <w:r>
              <w:t>Message :</w:t>
            </w:r>
          </w:p>
          <w:p w14:paraId="36372626" w14:textId="77777777" w:rsidR="00E12E11" w:rsidRDefault="00E12E11" w:rsidP="0027025C">
            <w:pPr>
              <w:jc w:val="left"/>
            </w:pPr>
          </w:p>
        </w:tc>
      </w:tr>
      <w:tr w:rsidR="00E12E11" w14:paraId="631B8B4A" w14:textId="77777777" w:rsidTr="00BB291B">
        <w:tc>
          <w:tcPr>
            <w:tcW w:w="5080" w:type="dxa"/>
          </w:tcPr>
          <w:p w14:paraId="5388A47E" w14:textId="77777777" w:rsidR="00E12E11" w:rsidRDefault="00E12E11" w:rsidP="0027025C">
            <w:pPr>
              <w:spacing w:before="12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ED1B8D" wp14:editId="6F46CA82">
                  <wp:extent cx="2881999" cy="1907628"/>
                  <wp:effectExtent l="0" t="0" r="0" b="0"/>
                  <wp:docPr id="4" name="Image 4" descr="http://stephaniepe.files.wordpress.com/2011/11/benetton-pretre-nonne.jpg?w=500&amp;h=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ephaniepe.files.wordpress.com/2011/11/benetton-pretre-nonne.jpg?w=500&amp;h=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040" cy="191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8" w:type="dxa"/>
          </w:tcPr>
          <w:p w14:paraId="3C1B57B5" w14:textId="77777777" w:rsidR="00E12E11" w:rsidRDefault="00E12E11" w:rsidP="0027025C">
            <w:pPr>
              <w:spacing w:before="120"/>
              <w:jc w:val="left"/>
            </w:pPr>
            <w:r>
              <w:t>Diffuseur :</w:t>
            </w:r>
          </w:p>
          <w:p w14:paraId="00007DBE" w14:textId="77777777" w:rsidR="00E12E11" w:rsidRDefault="00E12E11" w:rsidP="0027025C">
            <w:pPr>
              <w:jc w:val="left"/>
            </w:pPr>
          </w:p>
          <w:p w14:paraId="2DE4A456" w14:textId="77777777" w:rsidR="00E12E11" w:rsidRDefault="00E12E11" w:rsidP="0027025C">
            <w:pPr>
              <w:jc w:val="left"/>
            </w:pPr>
            <w:r>
              <w:t xml:space="preserve">Cible : </w:t>
            </w:r>
          </w:p>
          <w:p w14:paraId="37814791" w14:textId="77777777" w:rsidR="00E12E11" w:rsidRDefault="00E12E11" w:rsidP="0027025C">
            <w:pPr>
              <w:jc w:val="left"/>
            </w:pPr>
          </w:p>
          <w:p w14:paraId="75A36282" w14:textId="77777777" w:rsidR="00E12E11" w:rsidRDefault="00E12E11" w:rsidP="0027025C">
            <w:pPr>
              <w:jc w:val="left"/>
            </w:pPr>
            <w:r>
              <w:t>Message :</w:t>
            </w:r>
          </w:p>
          <w:p w14:paraId="18071774" w14:textId="77777777" w:rsidR="00E12E11" w:rsidRDefault="00E12E11" w:rsidP="0027025C">
            <w:pPr>
              <w:jc w:val="left"/>
            </w:pPr>
          </w:p>
        </w:tc>
      </w:tr>
    </w:tbl>
    <w:p w14:paraId="48773790" w14:textId="77777777" w:rsidR="0011531A" w:rsidRDefault="0011531A"/>
    <w:sectPr w:rsidR="0011531A" w:rsidSect="00B24704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02"/>
    <w:rsid w:val="000F7292"/>
    <w:rsid w:val="0011531A"/>
    <w:rsid w:val="00227A11"/>
    <w:rsid w:val="003F7E1C"/>
    <w:rsid w:val="00475111"/>
    <w:rsid w:val="00552B02"/>
    <w:rsid w:val="005C55D8"/>
    <w:rsid w:val="00712543"/>
    <w:rsid w:val="0078489F"/>
    <w:rsid w:val="00B24704"/>
    <w:rsid w:val="00BB291B"/>
    <w:rsid w:val="00C03E0C"/>
    <w:rsid w:val="00C24D53"/>
    <w:rsid w:val="00D115AA"/>
    <w:rsid w:val="00E12E11"/>
    <w:rsid w:val="00EC56E4"/>
    <w:rsid w:val="00FB6A4B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3FA5"/>
  <w15:chartTrackingRefBased/>
  <w15:docId w15:val="{CBB7A88D-C7E9-4452-BD3E-892A47C7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B02"/>
    <w:pPr>
      <w:spacing w:after="0" w:line="240" w:lineRule="auto"/>
      <w:jc w:val="both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2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52B02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52B02"/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552B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52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E12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svg"/><Relationship Id="rId10" Type="http://schemas.openxmlformats.org/officeDocument/2006/relationships/hyperlink" Target="http://www.larevueautomobile.com/images/2014-Photo/08/Pub-nouvelle-Renault-Twingo-1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2014-10-10T08:15:00Z</dcterms:created>
  <dcterms:modified xsi:type="dcterms:W3CDTF">2024-03-19T14:47:00Z</dcterms:modified>
</cp:coreProperties>
</file>