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13"/>
        <w:gridCol w:w="6632"/>
        <w:gridCol w:w="2207"/>
      </w:tblGrid>
      <w:tr w:rsidR="008C4555" w:rsidRPr="00547609" w14:paraId="240B675A" w14:textId="77777777" w:rsidTr="006D5695">
        <w:tc>
          <w:tcPr>
            <w:tcW w:w="8246" w:type="dxa"/>
            <w:gridSpan w:val="2"/>
            <w:shd w:val="clear" w:color="auto" w:fill="92D050"/>
            <w:vAlign w:val="center"/>
          </w:tcPr>
          <w:p w14:paraId="4FA9FAFF" w14:textId="77777777" w:rsidR="008C4555" w:rsidRDefault="008C4555" w:rsidP="006D5695">
            <w:pPr>
              <w:pStyle w:val="Titre2"/>
              <w:spacing w:after="0"/>
              <w:jc w:val="center"/>
              <w:rPr>
                <w:rFonts w:ascii="Arial" w:hAnsi="Arial" w:cs="Arial"/>
                <w:sz w:val="28"/>
                <w:szCs w:val="22"/>
              </w:rPr>
            </w:pPr>
            <w:r w:rsidRPr="00547609">
              <w:rPr>
                <w:rFonts w:ascii="Arial" w:hAnsi="Arial" w:cs="Arial"/>
                <w:sz w:val="28"/>
                <w:szCs w:val="22"/>
              </w:rPr>
              <w:t xml:space="preserve">Mission </w:t>
            </w:r>
            <w:r>
              <w:rPr>
                <w:rFonts w:ascii="Arial" w:hAnsi="Arial" w:cs="Arial"/>
                <w:sz w:val="28"/>
                <w:szCs w:val="22"/>
              </w:rPr>
              <w:t>6</w:t>
            </w:r>
            <w:r w:rsidRPr="00547609">
              <w:rPr>
                <w:rFonts w:ascii="Arial" w:hAnsi="Arial" w:cs="Arial"/>
                <w:sz w:val="28"/>
                <w:szCs w:val="22"/>
              </w:rPr>
              <w:t xml:space="preserve"> – </w:t>
            </w:r>
            <w:r>
              <w:rPr>
                <w:rFonts w:ascii="Arial" w:hAnsi="Arial" w:cs="Arial"/>
                <w:sz w:val="28"/>
                <w:szCs w:val="22"/>
              </w:rPr>
              <w:t>R</w:t>
            </w:r>
            <w:r>
              <w:rPr>
                <w:rFonts w:ascii="Arial" w:hAnsi="Arial" w:cs="Arial"/>
                <w:bCs/>
                <w:sz w:val="28"/>
                <w:szCs w:val="22"/>
              </w:rPr>
              <w:t>ecruter un responsable logistique</w:t>
            </w:r>
          </w:p>
          <w:p w14:paraId="470EE360" w14:textId="77777777" w:rsidR="008C4555" w:rsidRPr="006D4863" w:rsidRDefault="008C4555" w:rsidP="006D5695">
            <w:pPr>
              <w:spacing w:after="120"/>
              <w:jc w:val="center"/>
            </w:pPr>
            <w:r w:rsidRPr="006D4863">
              <w:rPr>
                <w:sz w:val="24"/>
                <w:szCs w:val="32"/>
              </w:rPr>
              <w:t>(Entrainement à l’épreuve e52)</w:t>
            </w:r>
          </w:p>
        </w:tc>
        <w:tc>
          <w:tcPr>
            <w:tcW w:w="1806" w:type="dxa"/>
            <w:shd w:val="clear" w:color="auto" w:fill="92D050"/>
            <w:vAlign w:val="center"/>
          </w:tcPr>
          <w:p w14:paraId="2135B271" w14:textId="77777777" w:rsidR="008C4555" w:rsidRPr="00547609" w:rsidRDefault="008C4555" w:rsidP="006D5695">
            <w:pPr>
              <w:pStyle w:val="Titre2"/>
              <w:spacing w:before="0" w:after="0"/>
              <w:jc w:val="center"/>
              <w:rPr>
                <w:rFonts w:ascii="Arial" w:hAnsi="Arial" w:cs="Arial"/>
                <w:sz w:val="28"/>
                <w:szCs w:val="22"/>
              </w:rPr>
            </w:pPr>
            <w:r>
              <w:rPr>
                <w:rFonts w:ascii="Calibri" w:hAnsi="Calibri"/>
                <w:noProof/>
                <w:sz w:val="20"/>
              </w:rPr>
              <w:drawing>
                <wp:inline distT="0" distB="0" distL="0" distR="0" wp14:anchorId="0ED26255" wp14:editId="3813160B">
                  <wp:extent cx="1264285" cy="600075"/>
                  <wp:effectExtent l="0" t="0" r="0" b="0"/>
                  <wp:docPr id="217271622" name="Image 21727162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8C4555" w:rsidRPr="00604632" w14:paraId="5AA54829" w14:textId="77777777" w:rsidTr="006D5695">
        <w:tc>
          <w:tcPr>
            <w:tcW w:w="1230" w:type="dxa"/>
            <w:shd w:val="clear" w:color="auto" w:fill="92D050"/>
            <w:vAlign w:val="center"/>
          </w:tcPr>
          <w:p w14:paraId="6488BA6A" w14:textId="77777777" w:rsidR="008C4555" w:rsidRPr="00604632" w:rsidRDefault="008C4555" w:rsidP="006D5695">
            <w:pPr>
              <w:pStyle w:val="tacheseurasment"/>
              <w:spacing w:before="0"/>
              <w:jc w:val="center"/>
              <w:rPr>
                <w:rFonts w:cs="Arial"/>
                <w:bCs/>
                <w:szCs w:val="18"/>
              </w:rPr>
            </w:pPr>
            <w:r w:rsidRPr="00604632">
              <w:rPr>
                <w:bCs/>
                <w:noProof/>
              </w:rPr>
              <w:t xml:space="preserve">Durée : </w:t>
            </w:r>
            <w:r>
              <w:rPr>
                <w:bCs/>
                <w:noProof/>
              </w:rPr>
              <w:t>5</w:t>
            </w:r>
            <w:r w:rsidRPr="00604632">
              <w:rPr>
                <w:bCs/>
                <w:noProof/>
              </w:rPr>
              <w:t>0’</w:t>
            </w:r>
            <w:r w:rsidRPr="00604632">
              <w:rPr>
                <w:bCs/>
                <w:noProof/>
              </w:rPr>
              <w:fldChar w:fldCharType="begin" w:fldLock="1"/>
            </w:r>
            <w:r w:rsidRPr="00604632">
              <w:rPr>
                <w:bCs/>
                <w:noProof/>
              </w:rPr>
              <w:instrText xml:space="preserve"> USERPROPERTY  \* MERGEFORMAT </w:instrText>
            </w:r>
            <w:r w:rsidRPr="00604632">
              <w:rPr>
                <w:bCs/>
                <w:noProof/>
              </w:rPr>
              <w:fldChar w:fldCharType="end"/>
            </w:r>
          </w:p>
        </w:tc>
        <w:tc>
          <w:tcPr>
            <w:tcW w:w="7016" w:type="dxa"/>
            <w:shd w:val="clear" w:color="auto" w:fill="92D050"/>
            <w:vAlign w:val="center"/>
          </w:tcPr>
          <w:p w14:paraId="6C6462BA" w14:textId="42FBFB2B" w:rsidR="008C4555" w:rsidRPr="00604632" w:rsidRDefault="008C4555" w:rsidP="006D5695">
            <w:pPr>
              <w:pStyle w:val="tacheseurasment"/>
              <w:spacing w:before="0"/>
              <w:jc w:val="center"/>
              <w:rPr>
                <w:rFonts w:cs="Arial"/>
                <w:bCs/>
                <w:szCs w:val="18"/>
              </w:rPr>
            </w:pPr>
            <w:r>
              <w:rPr>
                <w:rFonts w:cs="Arial"/>
                <w:b/>
                <w:bCs/>
                <w:noProof/>
                <w:szCs w:val="16"/>
              </w:rPr>
              <w:drawing>
                <wp:inline distT="0" distB="0" distL="0" distR="0" wp14:anchorId="4F41828E" wp14:editId="1F3A6445">
                  <wp:extent cx="324000" cy="324000"/>
                  <wp:effectExtent l="0" t="0" r="0" b="0"/>
                  <wp:docPr id="1495860461" name="Graphique 149586046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806" w:type="dxa"/>
            <w:shd w:val="clear" w:color="auto" w:fill="92D050"/>
            <w:vAlign w:val="center"/>
          </w:tcPr>
          <w:p w14:paraId="622C5AD3" w14:textId="77777777" w:rsidR="008C4555" w:rsidRPr="00604632" w:rsidRDefault="008C4555" w:rsidP="006D5695">
            <w:pPr>
              <w:pStyle w:val="tacheseurasment"/>
              <w:spacing w:before="0"/>
              <w:jc w:val="center"/>
              <w:rPr>
                <w:rFonts w:cs="Arial"/>
                <w:bCs/>
                <w:szCs w:val="18"/>
              </w:rPr>
            </w:pPr>
            <w:r w:rsidRPr="00604632">
              <w:rPr>
                <w:rFonts w:cs="Arial"/>
                <w:bCs/>
                <w:szCs w:val="16"/>
              </w:rPr>
              <w:t>Source</w:t>
            </w:r>
          </w:p>
        </w:tc>
      </w:tr>
    </w:tbl>
    <w:p w14:paraId="11CE423C" w14:textId="77777777" w:rsidR="008C4555" w:rsidRDefault="008C4555" w:rsidP="008C4555">
      <w:pPr>
        <w:spacing w:before="240"/>
        <w:rPr>
          <w:rFonts w:cs="Arial"/>
          <w:b/>
          <w:bCs/>
          <w:sz w:val="24"/>
          <w:szCs w:val="28"/>
        </w:rPr>
      </w:pPr>
      <w:r w:rsidRPr="00604632">
        <w:rPr>
          <w:rFonts w:cs="Arial"/>
          <w:b/>
          <w:bCs/>
          <w:sz w:val="24"/>
          <w:szCs w:val="28"/>
        </w:rPr>
        <w:t>Contexte professionnel</w:t>
      </w:r>
    </w:p>
    <w:p w14:paraId="30CFBC82" w14:textId="77777777" w:rsidR="008C4555" w:rsidRDefault="008C4555" w:rsidP="008C4555">
      <w:pPr>
        <w:spacing w:before="120"/>
        <w:rPr>
          <w:rFonts w:cs="Arial"/>
          <w:szCs w:val="20"/>
        </w:rPr>
      </w:pPr>
      <w:r>
        <w:rPr>
          <w:rFonts w:cs="Arial"/>
          <w:noProof/>
          <w:szCs w:val="20"/>
        </w:rPr>
        <w:drawing>
          <wp:anchor distT="0" distB="0" distL="114300" distR="114300" simplePos="0" relativeHeight="251659264" behindDoc="0" locked="0" layoutInCell="1" allowOverlap="1" wp14:anchorId="05C224A9" wp14:editId="0405133B">
            <wp:simplePos x="0" y="0"/>
            <wp:positionH relativeFrom="margin">
              <wp:align>right</wp:align>
            </wp:positionH>
            <wp:positionV relativeFrom="paragraph">
              <wp:posOffset>16510</wp:posOffset>
            </wp:positionV>
            <wp:extent cx="1059180" cy="1042670"/>
            <wp:effectExtent l="0" t="0" r="7620" b="5080"/>
            <wp:wrapSquare wrapText="bothSides"/>
            <wp:docPr id="352398807" name="Image 4" descr="Une image contenant intérieur, meubles, chien, tonn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98807" name="Image 4" descr="Une image contenant intérieur, meubles, chien, tonneau&#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180" cy="1042670"/>
                    </a:xfrm>
                    <a:prstGeom prst="rect">
                      <a:avLst/>
                    </a:prstGeom>
                  </pic:spPr>
                </pic:pic>
              </a:graphicData>
            </a:graphic>
            <wp14:sizeRelH relativeFrom="margin">
              <wp14:pctWidth>0</wp14:pctWidth>
            </wp14:sizeRelH>
            <wp14:sizeRelV relativeFrom="margin">
              <wp14:pctHeight>0</wp14:pctHeight>
            </wp14:sizeRelV>
          </wp:anchor>
        </w:drawing>
      </w:r>
      <w:r w:rsidRPr="00535DC1">
        <w:rPr>
          <w:rFonts w:cs="Arial"/>
          <w:szCs w:val="20"/>
        </w:rPr>
        <w:t xml:space="preserve">La micro-brasserie du Solliet conçoit </w:t>
      </w:r>
      <w:r>
        <w:rPr>
          <w:szCs w:val="20"/>
        </w:rPr>
        <w:t xml:space="preserve">et commercialise </w:t>
      </w:r>
      <w:r w:rsidRPr="00535DC1">
        <w:rPr>
          <w:rFonts w:cs="Arial"/>
          <w:szCs w:val="20"/>
        </w:rPr>
        <w:t xml:space="preserve">depuis </w:t>
      </w:r>
      <w:r>
        <w:rPr>
          <w:rFonts w:cs="Arial"/>
          <w:szCs w:val="20"/>
        </w:rPr>
        <w:t>plusieurs années</w:t>
      </w:r>
      <w:r w:rsidRPr="00535DC1">
        <w:rPr>
          <w:rFonts w:cs="Arial"/>
          <w:szCs w:val="20"/>
        </w:rPr>
        <w:t xml:space="preserve"> des bières</w:t>
      </w:r>
      <w:r>
        <w:rPr>
          <w:rFonts w:cs="Arial"/>
          <w:szCs w:val="20"/>
        </w:rPr>
        <w:t xml:space="preserve"> artisanales. La fabrication est sous-traitée auprès d’une entreprise située à Chambéry.</w:t>
      </w:r>
      <w:r w:rsidRPr="00535DC1">
        <w:rPr>
          <w:rFonts w:cs="Arial"/>
          <w:szCs w:val="20"/>
        </w:rPr>
        <w:t xml:space="preserve"> </w:t>
      </w:r>
    </w:p>
    <w:p w14:paraId="2C7F905C" w14:textId="77777777" w:rsidR="008C4555" w:rsidRDefault="008C4555" w:rsidP="008C4555">
      <w:pPr>
        <w:spacing w:before="60"/>
        <w:rPr>
          <w:rFonts w:cs="Arial"/>
          <w:szCs w:val="20"/>
        </w:rPr>
      </w:pPr>
      <w:r>
        <w:rPr>
          <w:rFonts w:cs="Arial"/>
          <w:szCs w:val="20"/>
        </w:rPr>
        <w:t>Pour se faire connaître et avoir un contact direct avec ses clients, l’entreprise participe également</w:t>
      </w:r>
      <w:r w:rsidRPr="009E1DD7">
        <w:rPr>
          <w:szCs w:val="20"/>
        </w:rPr>
        <w:t xml:space="preserve"> </w:t>
      </w:r>
      <w:r>
        <w:rPr>
          <w:szCs w:val="20"/>
        </w:rPr>
        <w:t>à des évènements festifs, des salons et des foires (fête de la bière, fête du patrimoine, fête de village, salon du bien-être, village de Noël…) et elle a ouvert plusieurs brasseries situées dans des grandes villes de la région Rhône-Alpes.</w:t>
      </w:r>
    </w:p>
    <w:p w14:paraId="34D1D7B0" w14:textId="77777777" w:rsidR="008C4555" w:rsidRPr="00535DC1" w:rsidRDefault="008C4555" w:rsidP="008C4555">
      <w:pPr>
        <w:spacing w:before="60"/>
        <w:rPr>
          <w:rFonts w:cs="Arial"/>
          <w:szCs w:val="20"/>
        </w:rPr>
      </w:pPr>
      <w:r>
        <w:rPr>
          <w:rFonts w:cs="Arial"/>
          <w:szCs w:val="20"/>
        </w:rPr>
        <w:t>L</w:t>
      </w:r>
      <w:r w:rsidRPr="00535DC1">
        <w:rPr>
          <w:rFonts w:cs="Arial"/>
          <w:szCs w:val="20"/>
        </w:rPr>
        <w:t>es bières sont fabriqué</w:t>
      </w:r>
      <w:r>
        <w:rPr>
          <w:rFonts w:cs="Arial"/>
          <w:szCs w:val="20"/>
        </w:rPr>
        <w:t>e</w:t>
      </w:r>
      <w:r w:rsidRPr="00535DC1">
        <w:rPr>
          <w:rFonts w:cs="Arial"/>
          <w:szCs w:val="20"/>
        </w:rPr>
        <w:t xml:space="preserve">s à partir de produits issus de </w:t>
      </w:r>
      <w:r>
        <w:rPr>
          <w:rFonts w:cs="Arial"/>
          <w:szCs w:val="20"/>
        </w:rPr>
        <w:t>l’</w:t>
      </w:r>
      <w:r w:rsidRPr="00535DC1">
        <w:rPr>
          <w:rFonts w:cs="Arial"/>
          <w:szCs w:val="20"/>
        </w:rPr>
        <w:t xml:space="preserve">agriculture biologique. Grâce à un partenariat développé avec </w:t>
      </w:r>
      <w:r>
        <w:rPr>
          <w:rFonts w:cs="Arial"/>
          <w:szCs w:val="20"/>
        </w:rPr>
        <w:t>des</w:t>
      </w:r>
      <w:r w:rsidRPr="00535DC1">
        <w:rPr>
          <w:rFonts w:cs="Arial"/>
          <w:szCs w:val="20"/>
        </w:rPr>
        <w:t xml:space="preserve"> agriculteur</w:t>
      </w:r>
      <w:r>
        <w:rPr>
          <w:rFonts w:cs="Arial"/>
          <w:szCs w:val="20"/>
        </w:rPr>
        <w:t>s</w:t>
      </w:r>
      <w:r w:rsidRPr="00535DC1">
        <w:rPr>
          <w:rFonts w:cs="Arial"/>
          <w:szCs w:val="20"/>
        </w:rPr>
        <w:t xml:space="preserve"> loca</w:t>
      </w:r>
      <w:r>
        <w:rPr>
          <w:rFonts w:cs="Arial"/>
          <w:szCs w:val="20"/>
        </w:rPr>
        <w:t>ux</w:t>
      </w:r>
      <w:r w:rsidRPr="00535DC1">
        <w:rPr>
          <w:rFonts w:cs="Arial"/>
          <w:szCs w:val="20"/>
        </w:rPr>
        <w:t>.</w:t>
      </w:r>
    </w:p>
    <w:p w14:paraId="714C529A" w14:textId="77777777" w:rsidR="008C4555" w:rsidRPr="00887F78" w:rsidRDefault="008C4555" w:rsidP="008C4555">
      <w:pPr>
        <w:spacing w:before="120"/>
      </w:pPr>
      <w:r>
        <w:rPr>
          <w:rFonts w:cs="Arial"/>
          <w:szCs w:val="20"/>
        </w:rPr>
        <w:t>L’entreprise connait un succès certain depuis sa création et son marché ne cesse de croître en termes quantitatifs et géographiques. L’entreprise doit mettre en place une logistique de plus en plus complexe et la</w:t>
      </w:r>
      <w:r w:rsidRPr="00887F78">
        <w:t xml:space="preserve"> croissance de l’activité nécessite la création d’un nouvel emploi en contrat à durée indéterminée pour coordonner </w:t>
      </w:r>
      <w:r>
        <w:t>les livraisons</w:t>
      </w:r>
      <w:r w:rsidRPr="00887F78">
        <w:t>.</w:t>
      </w:r>
    </w:p>
    <w:p w14:paraId="1809CBB8" w14:textId="77777777" w:rsidR="008C4555" w:rsidRDefault="008C4555" w:rsidP="008C4555">
      <w:pPr>
        <w:spacing w:before="120"/>
      </w:pPr>
      <w:r w:rsidRPr="00887F78">
        <w:t>Ce sala</w:t>
      </w:r>
      <w:r>
        <w:t>rié, “Responsable Logistique”, devra avoir</w:t>
      </w:r>
      <w:r w:rsidRPr="00887F78">
        <w:t xml:space="preserve"> </w:t>
      </w:r>
      <w:r>
        <w:t>au moins 3 ans d’expérience. L’exercice de son activité nécessite de nombreux déplacements. S</w:t>
      </w:r>
      <w:r w:rsidRPr="00887F78">
        <w:t>a rémunération sera de 3</w:t>
      </w:r>
      <w:r>
        <w:t>8</w:t>
      </w:r>
      <w:r w:rsidRPr="00887F78">
        <w:t> 000 € brut par an</w:t>
      </w:r>
      <w:r>
        <w:t>. Le candidat</w:t>
      </w:r>
      <w:r w:rsidRPr="00887F78">
        <w:t xml:space="preserve"> devra intégrer le poste rapidement. Les candidatures devront parvenir sur la boîte </w:t>
      </w:r>
      <w:r>
        <w:t>mail</w:t>
      </w:r>
      <w:r w:rsidRPr="00887F78">
        <w:t xml:space="preserve"> : </w:t>
      </w:r>
      <w:r w:rsidRPr="00337258">
        <w:t>contactrh@</w:t>
      </w:r>
      <w:r>
        <w:t>brasserie-solliet</w:t>
      </w:r>
      <w:r w:rsidRPr="00337258">
        <w:t>.com</w:t>
      </w:r>
      <w:r w:rsidRPr="00887F78">
        <w:t>.</w:t>
      </w:r>
    </w:p>
    <w:p w14:paraId="4AD9095E" w14:textId="77777777" w:rsidR="008C4555" w:rsidRPr="00887F78" w:rsidRDefault="008C4555" w:rsidP="008C4555">
      <w:pPr>
        <w:spacing w:before="120"/>
      </w:pPr>
      <w:r>
        <w:t>Les missions et compétences imposées par le poste sont récapitulée dans la fiche de poste.</w:t>
      </w:r>
    </w:p>
    <w:p w14:paraId="0349257B" w14:textId="77777777" w:rsidR="008C4555" w:rsidRDefault="008C4555" w:rsidP="008C4555">
      <w:pPr>
        <w:spacing w:before="240" w:after="120"/>
        <w:rPr>
          <w:rFonts w:cs="Arial"/>
          <w:b/>
          <w:bCs/>
          <w:sz w:val="24"/>
          <w:szCs w:val="28"/>
        </w:rPr>
      </w:pPr>
      <w:r>
        <w:rPr>
          <w:rFonts w:cs="Arial"/>
          <w:b/>
          <w:bCs/>
          <w:sz w:val="24"/>
          <w:szCs w:val="28"/>
        </w:rPr>
        <w:t>Travail à faire</w:t>
      </w:r>
    </w:p>
    <w:p w14:paraId="282F9A5B" w14:textId="77777777" w:rsidR="008C4555" w:rsidRPr="000849DC" w:rsidRDefault="008C4555" w:rsidP="008C4555">
      <w:pPr>
        <w:pStyle w:val="Paragraphedeliste"/>
        <w:numPr>
          <w:ilvl w:val="0"/>
          <w:numId w:val="10"/>
        </w:numPr>
        <w:rPr>
          <w:rFonts w:eastAsia="Calibri"/>
          <w:lang w:eastAsia="en-US"/>
        </w:rPr>
      </w:pPr>
      <w:r w:rsidRPr="000849DC">
        <w:rPr>
          <w:rFonts w:eastAsia="Calibri"/>
          <w:lang w:eastAsia="en-US"/>
        </w:rPr>
        <w:t>Rédige</w:t>
      </w:r>
      <w:r>
        <w:rPr>
          <w:rFonts w:eastAsia="Calibri"/>
          <w:lang w:eastAsia="en-US"/>
        </w:rPr>
        <w:t>z</w:t>
      </w:r>
      <w:r w:rsidRPr="000849DC">
        <w:rPr>
          <w:rFonts w:eastAsia="Calibri"/>
          <w:lang w:eastAsia="en-US"/>
        </w:rPr>
        <w:t xml:space="preserve"> l’annonce de recrutement devant paraître sur des sites d’emploi.</w:t>
      </w:r>
    </w:p>
    <w:p w14:paraId="45415127" w14:textId="77777777" w:rsidR="008C4555" w:rsidRDefault="008C4555" w:rsidP="008C4555"/>
    <w:p w14:paraId="75D32992" w14:textId="77777777" w:rsidR="008C4555" w:rsidRDefault="008C4555" w:rsidP="008C4555">
      <w:r>
        <w:t xml:space="preserve">La direction </w:t>
      </w:r>
      <w:r w:rsidRPr="00887F78">
        <w:t xml:space="preserve">a reçu </w:t>
      </w:r>
      <w:r>
        <w:t>une vingtaine de candidatures. Elle</w:t>
      </w:r>
      <w:r w:rsidRPr="00887F78">
        <w:t xml:space="preserve"> vous demande de </w:t>
      </w:r>
      <w:r>
        <w:t>préparer la</w:t>
      </w:r>
      <w:r w:rsidRPr="00887F78">
        <w:t xml:space="preserve"> pré-sélection de</w:t>
      </w:r>
      <w:r>
        <w:t xml:space="preserve"> ce</w:t>
      </w:r>
      <w:r w:rsidRPr="00887F78">
        <w:t xml:space="preserve">s </w:t>
      </w:r>
      <w:r>
        <w:t>dernières</w:t>
      </w:r>
      <w:r w:rsidRPr="00887F78">
        <w:t xml:space="preserve"> pour les entretiens de recrutement. </w:t>
      </w:r>
    </w:p>
    <w:p w14:paraId="40EEAF2A" w14:textId="77777777" w:rsidR="008C4555" w:rsidRPr="0070734E" w:rsidRDefault="008C4555" w:rsidP="008C4555">
      <w:pPr>
        <w:spacing w:line="360" w:lineRule="auto"/>
        <w:rPr>
          <w:rFonts w:cs="Arial"/>
          <w:sz w:val="4"/>
          <w:szCs w:val="22"/>
        </w:rPr>
      </w:pPr>
    </w:p>
    <w:p w14:paraId="1FC2B21B" w14:textId="77777777" w:rsidR="008C4555" w:rsidRDefault="008C4555" w:rsidP="008C4555">
      <w:pPr>
        <w:spacing w:before="120" w:after="120"/>
        <w:rPr>
          <w:rFonts w:cs="Arial"/>
          <w:b/>
          <w:bCs/>
          <w:sz w:val="24"/>
          <w:szCs w:val="28"/>
        </w:rPr>
      </w:pPr>
      <w:r>
        <w:rPr>
          <w:rFonts w:cs="Arial"/>
          <w:b/>
          <w:bCs/>
          <w:sz w:val="24"/>
          <w:szCs w:val="28"/>
        </w:rPr>
        <w:t>Travail à faire</w:t>
      </w:r>
    </w:p>
    <w:p w14:paraId="0B37731A" w14:textId="77777777" w:rsidR="008C4555" w:rsidRPr="009B6D65" w:rsidRDefault="008C4555" w:rsidP="008C4555">
      <w:pPr>
        <w:pStyle w:val="Paragraphedeliste"/>
        <w:numPr>
          <w:ilvl w:val="0"/>
          <w:numId w:val="10"/>
        </w:numPr>
        <w:rPr>
          <w:rFonts w:eastAsia="Calibri"/>
          <w:lang w:eastAsia="en-US"/>
        </w:rPr>
      </w:pPr>
      <w:r w:rsidRPr="009B6D65">
        <w:rPr>
          <w:rFonts w:eastAsia="Calibri"/>
          <w:lang w:eastAsia="en-US"/>
        </w:rPr>
        <w:t>Construisez un outil de pré-sélection des candidatures et de le tester avec deux des CV reçus.</w:t>
      </w:r>
    </w:p>
    <w:p w14:paraId="6947763F" w14:textId="77777777" w:rsidR="008C4555" w:rsidRDefault="008C4555" w:rsidP="008C4555">
      <w:pPr>
        <w:rPr>
          <w:bCs/>
          <w:iCs/>
          <w:color w:val="000000"/>
        </w:rPr>
      </w:pPr>
    </w:p>
    <w:p w14:paraId="75904BDD" w14:textId="77777777" w:rsidR="008C4555" w:rsidRDefault="008C4555" w:rsidP="008C4555">
      <w:pPr>
        <w:rPr>
          <w:rFonts w:cs="Arial"/>
          <w:bCs/>
          <w:iCs/>
          <w:color w:val="000000"/>
          <w:sz w:val="2"/>
        </w:rPr>
      </w:pPr>
    </w:p>
    <w:p w14:paraId="3BBB5C97" w14:textId="77777777" w:rsidR="008C4555" w:rsidRDefault="008C4555" w:rsidP="008C4555">
      <w:pPr>
        <w:rPr>
          <w:rFonts w:cs="Arial"/>
          <w:bCs/>
          <w:iCs/>
          <w:color w:val="000000"/>
          <w:sz w:val="2"/>
        </w:rPr>
      </w:pPr>
    </w:p>
    <w:p w14:paraId="1DDBD7B6" w14:textId="77777777" w:rsidR="008C4555" w:rsidRDefault="008C4555" w:rsidP="008C4555">
      <w:pPr>
        <w:pStyle w:val="Paragraphedeliste"/>
        <w:spacing w:before="120" w:after="120"/>
        <w:ind w:left="0"/>
        <w:contextualSpacing w:val="0"/>
        <w:rPr>
          <w:rFonts w:cs="Arial"/>
          <w:b/>
          <w:sz w:val="24"/>
        </w:rPr>
      </w:pPr>
      <w:r w:rsidRPr="000849DC">
        <w:rPr>
          <w:rFonts w:cs="Arial"/>
          <w:b/>
          <w:color w:val="FFFFFF" w:themeColor="background1"/>
          <w:sz w:val="24"/>
          <w:szCs w:val="32"/>
          <w:highlight w:val="red"/>
        </w:rPr>
        <w:t>Doc. 1</w:t>
      </w:r>
      <w:r w:rsidRPr="000849DC">
        <w:rPr>
          <w:rFonts w:cs="Arial"/>
          <w:b/>
          <w:sz w:val="24"/>
        </w:rPr>
        <w:t xml:space="preserve"> Fiche de poste</w:t>
      </w:r>
    </w:p>
    <w:tbl>
      <w:tblPr>
        <w:tblStyle w:val="Grilledutableau"/>
        <w:tblW w:w="0" w:type="auto"/>
        <w:tblLook w:val="04A0" w:firstRow="1" w:lastRow="0" w:firstColumn="1" w:lastColumn="0" w:noHBand="0" w:noVBand="1"/>
      </w:tblPr>
      <w:tblGrid>
        <w:gridCol w:w="1696"/>
        <w:gridCol w:w="8215"/>
      </w:tblGrid>
      <w:tr w:rsidR="008C4555" w:rsidRPr="001101E3" w14:paraId="12995E81" w14:textId="77777777" w:rsidTr="006D5695">
        <w:tc>
          <w:tcPr>
            <w:tcW w:w="9911" w:type="dxa"/>
            <w:gridSpan w:val="2"/>
          </w:tcPr>
          <w:p w14:paraId="15EF2634" w14:textId="77777777" w:rsidR="008C4555" w:rsidRPr="001101E3" w:rsidRDefault="008C4555" w:rsidP="006D5695">
            <w:pPr>
              <w:jc w:val="center"/>
              <w:rPr>
                <w:rFonts w:cs="Arial"/>
                <w:b/>
                <w:sz w:val="18"/>
                <w:szCs w:val="16"/>
              </w:rPr>
            </w:pPr>
            <w:r w:rsidRPr="001101E3">
              <w:rPr>
                <w:rFonts w:cs="Arial"/>
                <w:b/>
                <w:bCs/>
                <w:color w:val="000000"/>
                <w:sz w:val="18"/>
                <w:szCs w:val="16"/>
              </w:rPr>
              <w:t>FICHE DE POSTE</w:t>
            </w:r>
          </w:p>
        </w:tc>
      </w:tr>
      <w:tr w:rsidR="008C4555" w:rsidRPr="001101E3" w14:paraId="6E72FA81" w14:textId="77777777" w:rsidTr="006D5695">
        <w:tc>
          <w:tcPr>
            <w:tcW w:w="1696" w:type="dxa"/>
            <w:vAlign w:val="center"/>
          </w:tcPr>
          <w:p w14:paraId="20CB2487" w14:textId="77777777" w:rsidR="008C4555" w:rsidRPr="001101E3" w:rsidRDefault="008C4555" w:rsidP="006D5695">
            <w:pPr>
              <w:jc w:val="center"/>
              <w:rPr>
                <w:rFonts w:cs="Arial"/>
                <w:b/>
                <w:sz w:val="18"/>
                <w:szCs w:val="16"/>
              </w:rPr>
            </w:pPr>
            <w:r w:rsidRPr="001101E3">
              <w:rPr>
                <w:rFonts w:cs="Arial"/>
                <w:b/>
                <w:bCs/>
                <w:color w:val="000000"/>
                <w:sz w:val="18"/>
                <w:szCs w:val="16"/>
              </w:rPr>
              <w:t>Emploi</w:t>
            </w:r>
          </w:p>
        </w:tc>
        <w:tc>
          <w:tcPr>
            <w:tcW w:w="8215" w:type="dxa"/>
          </w:tcPr>
          <w:p w14:paraId="2C450238" w14:textId="77777777" w:rsidR="008C4555" w:rsidRPr="001101E3" w:rsidRDefault="008C4555" w:rsidP="008C4555">
            <w:pPr>
              <w:numPr>
                <w:ilvl w:val="0"/>
                <w:numId w:val="9"/>
              </w:numPr>
              <w:jc w:val="left"/>
              <w:rPr>
                <w:rFonts w:cs="Arial"/>
                <w:b/>
                <w:sz w:val="18"/>
                <w:szCs w:val="16"/>
              </w:rPr>
            </w:pPr>
            <w:r w:rsidRPr="001101E3">
              <w:rPr>
                <w:rFonts w:cs="Arial"/>
                <w:bCs/>
                <w:color w:val="000000"/>
                <w:sz w:val="18"/>
                <w:szCs w:val="16"/>
              </w:rPr>
              <w:t>Responsable logistique</w:t>
            </w:r>
            <w:r w:rsidRPr="001101E3">
              <w:rPr>
                <w:rFonts w:cs="Arial"/>
                <w:b/>
                <w:bCs/>
                <w:color w:val="000000"/>
                <w:sz w:val="18"/>
                <w:szCs w:val="16"/>
                <w:u w:val="single"/>
              </w:rPr>
              <w:t xml:space="preserve"> </w:t>
            </w:r>
          </w:p>
        </w:tc>
      </w:tr>
      <w:tr w:rsidR="008C4555" w:rsidRPr="001101E3" w14:paraId="50BE25D0" w14:textId="77777777" w:rsidTr="006D5695">
        <w:tc>
          <w:tcPr>
            <w:tcW w:w="1696" w:type="dxa"/>
            <w:vAlign w:val="center"/>
          </w:tcPr>
          <w:p w14:paraId="4C0110BD" w14:textId="77777777" w:rsidR="008C4555" w:rsidRPr="001101E3" w:rsidRDefault="008C4555" w:rsidP="006D5695">
            <w:pPr>
              <w:jc w:val="center"/>
              <w:rPr>
                <w:sz w:val="18"/>
                <w:szCs w:val="16"/>
              </w:rPr>
            </w:pPr>
            <w:r w:rsidRPr="001101E3">
              <w:rPr>
                <w:rFonts w:cs="Arial"/>
                <w:b/>
                <w:bCs/>
                <w:color w:val="000000"/>
                <w:sz w:val="18"/>
                <w:szCs w:val="16"/>
              </w:rPr>
              <w:t>Organisation de la chaîne logistique</w:t>
            </w:r>
          </w:p>
          <w:p w14:paraId="5FEBEF76" w14:textId="77777777" w:rsidR="008C4555" w:rsidRPr="001101E3" w:rsidRDefault="008C4555" w:rsidP="006D5695">
            <w:pPr>
              <w:pStyle w:val="Paragraphedeliste"/>
              <w:ind w:left="0"/>
              <w:contextualSpacing w:val="0"/>
              <w:jc w:val="center"/>
              <w:rPr>
                <w:rFonts w:cs="Arial"/>
                <w:b/>
                <w:sz w:val="18"/>
                <w:szCs w:val="16"/>
              </w:rPr>
            </w:pPr>
          </w:p>
        </w:tc>
        <w:tc>
          <w:tcPr>
            <w:tcW w:w="8215" w:type="dxa"/>
          </w:tcPr>
          <w:p w14:paraId="794E62AC" w14:textId="77777777" w:rsidR="008C4555" w:rsidRPr="001101E3" w:rsidRDefault="008C4555" w:rsidP="008C4555">
            <w:pPr>
              <w:pStyle w:val="Paragraphedeliste"/>
              <w:numPr>
                <w:ilvl w:val="0"/>
                <w:numId w:val="7"/>
              </w:numPr>
              <w:jc w:val="left"/>
              <w:rPr>
                <w:rFonts w:ascii="Times New Roman" w:hAnsi="Times New Roman"/>
                <w:sz w:val="18"/>
                <w:szCs w:val="16"/>
              </w:rPr>
            </w:pPr>
            <w:r w:rsidRPr="001101E3">
              <w:rPr>
                <w:rFonts w:cs="Arial"/>
                <w:color w:val="000000"/>
                <w:sz w:val="18"/>
                <w:szCs w:val="16"/>
              </w:rPr>
              <w:t>Organise la logistique dans les approvisionnements</w:t>
            </w:r>
          </w:p>
          <w:p w14:paraId="4F2C5466" w14:textId="77777777" w:rsidR="008C4555" w:rsidRPr="001101E3" w:rsidRDefault="008C4555" w:rsidP="008C4555">
            <w:pPr>
              <w:pStyle w:val="Paragraphedeliste"/>
              <w:numPr>
                <w:ilvl w:val="0"/>
                <w:numId w:val="7"/>
              </w:numPr>
              <w:jc w:val="left"/>
              <w:rPr>
                <w:rFonts w:ascii="Times New Roman" w:hAnsi="Times New Roman"/>
                <w:sz w:val="18"/>
                <w:szCs w:val="16"/>
              </w:rPr>
            </w:pPr>
            <w:r w:rsidRPr="001101E3">
              <w:rPr>
                <w:rFonts w:cs="Arial"/>
                <w:color w:val="000000"/>
                <w:sz w:val="18"/>
                <w:szCs w:val="16"/>
              </w:rPr>
              <w:t>Organise la logistique dans la gestion des stocks</w:t>
            </w:r>
          </w:p>
          <w:p w14:paraId="72AEA6E4" w14:textId="77777777" w:rsidR="008C4555" w:rsidRPr="001101E3" w:rsidRDefault="008C4555" w:rsidP="008C4555">
            <w:pPr>
              <w:pStyle w:val="Paragraphedeliste"/>
              <w:numPr>
                <w:ilvl w:val="0"/>
                <w:numId w:val="7"/>
              </w:numPr>
              <w:jc w:val="left"/>
              <w:rPr>
                <w:rFonts w:ascii="Times New Roman" w:hAnsi="Times New Roman"/>
                <w:sz w:val="18"/>
                <w:szCs w:val="16"/>
              </w:rPr>
            </w:pPr>
            <w:r w:rsidRPr="001101E3">
              <w:rPr>
                <w:rFonts w:cs="Arial"/>
                <w:color w:val="000000"/>
                <w:sz w:val="18"/>
                <w:szCs w:val="16"/>
              </w:rPr>
              <w:t xml:space="preserve">Organise les expéditions </w:t>
            </w:r>
          </w:p>
          <w:p w14:paraId="314570DD" w14:textId="77777777" w:rsidR="008C4555" w:rsidRPr="001101E3" w:rsidRDefault="008C4555" w:rsidP="008C4555">
            <w:pPr>
              <w:pStyle w:val="Paragraphedeliste"/>
              <w:numPr>
                <w:ilvl w:val="0"/>
                <w:numId w:val="7"/>
              </w:numPr>
              <w:jc w:val="left"/>
              <w:rPr>
                <w:rFonts w:ascii="Times New Roman" w:hAnsi="Times New Roman"/>
                <w:sz w:val="18"/>
                <w:szCs w:val="16"/>
              </w:rPr>
            </w:pPr>
            <w:r w:rsidRPr="001101E3">
              <w:rPr>
                <w:rFonts w:cs="Arial"/>
                <w:color w:val="000000"/>
                <w:sz w:val="18"/>
                <w:szCs w:val="16"/>
              </w:rPr>
              <w:t>Gère les moyens de transport</w:t>
            </w:r>
          </w:p>
          <w:p w14:paraId="5007A7D3" w14:textId="77777777" w:rsidR="008C4555" w:rsidRPr="001101E3" w:rsidRDefault="008C4555" w:rsidP="008C4555">
            <w:pPr>
              <w:pStyle w:val="Paragraphedeliste"/>
              <w:numPr>
                <w:ilvl w:val="0"/>
                <w:numId w:val="7"/>
              </w:numPr>
              <w:jc w:val="left"/>
              <w:rPr>
                <w:rFonts w:ascii="Times New Roman" w:eastAsiaTheme="minorHAnsi" w:hAnsi="Times New Roman" w:cstheme="minorBidi"/>
                <w:sz w:val="18"/>
                <w:szCs w:val="16"/>
                <w:lang w:eastAsia="en-US"/>
              </w:rPr>
            </w:pPr>
            <w:r w:rsidRPr="001101E3">
              <w:rPr>
                <w:rFonts w:cs="Arial"/>
                <w:color w:val="000000"/>
                <w:sz w:val="18"/>
                <w:szCs w:val="16"/>
              </w:rPr>
              <w:t>Veille aux conditions de sécurité des transferts</w:t>
            </w:r>
          </w:p>
        </w:tc>
      </w:tr>
      <w:tr w:rsidR="008C4555" w:rsidRPr="001101E3" w14:paraId="2A62E95C" w14:textId="77777777" w:rsidTr="006D5695">
        <w:tc>
          <w:tcPr>
            <w:tcW w:w="1696" w:type="dxa"/>
            <w:vAlign w:val="center"/>
          </w:tcPr>
          <w:p w14:paraId="29BD8670" w14:textId="77777777" w:rsidR="008C4555" w:rsidRPr="001101E3" w:rsidRDefault="008C4555" w:rsidP="006D5695">
            <w:pPr>
              <w:jc w:val="center"/>
              <w:rPr>
                <w:sz w:val="18"/>
                <w:szCs w:val="16"/>
              </w:rPr>
            </w:pPr>
            <w:r w:rsidRPr="001101E3">
              <w:rPr>
                <w:rFonts w:cs="Arial"/>
                <w:b/>
                <w:bCs/>
                <w:color w:val="000000"/>
                <w:sz w:val="18"/>
                <w:szCs w:val="16"/>
              </w:rPr>
              <w:t>Organisation de la chaîne de production</w:t>
            </w:r>
          </w:p>
          <w:p w14:paraId="66DB4369" w14:textId="77777777" w:rsidR="008C4555" w:rsidRPr="001101E3" w:rsidRDefault="008C4555" w:rsidP="006D5695">
            <w:pPr>
              <w:jc w:val="center"/>
              <w:rPr>
                <w:rFonts w:cs="Arial"/>
                <w:b/>
                <w:bCs/>
                <w:color w:val="000000"/>
                <w:sz w:val="18"/>
                <w:szCs w:val="16"/>
              </w:rPr>
            </w:pPr>
          </w:p>
        </w:tc>
        <w:tc>
          <w:tcPr>
            <w:tcW w:w="8215" w:type="dxa"/>
          </w:tcPr>
          <w:p w14:paraId="04B6135A" w14:textId="77777777" w:rsidR="008C4555" w:rsidRPr="001101E3" w:rsidRDefault="008C4555" w:rsidP="008C4555">
            <w:pPr>
              <w:pStyle w:val="Paragraphedeliste"/>
              <w:numPr>
                <w:ilvl w:val="0"/>
                <w:numId w:val="7"/>
              </w:numPr>
              <w:jc w:val="left"/>
              <w:rPr>
                <w:rFonts w:ascii="Times New Roman" w:hAnsi="Times New Roman"/>
                <w:sz w:val="18"/>
                <w:szCs w:val="16"/>
              </w:rPr>
            </w:pPr>
            <w:r w:rsidRPr="001101E3">
              <w:rPr>
                <w:rFonts w:cs="Arial"/>
                <w:color w:val="000000"/>
                <w:sz w:val="18"/>
                <w:szCs w:val="16"/>
              </w:rPr>
              <w:t>Planifie les productions</w:t>
            </w:r>
          </w:p>
          <w:p w14:paraId="58110F01" w14:textId="77777777" w:rsidR="008C4555" w:rsidRPr="001101E3" w:rsidRDefault="008C4555" w:rsidP="008C4555">
            <w:pPr>
              <w:pStyle w:val="Paragraphedeliste"/>
              <w:numPr>
                <w:ilvl w:val="0"/>
                <w:numId w:val="7"/>
              </w:numPr>
              <w:rPr>
                <w:rFonts w:ascii="Times New Roman" w:hAnsi="Times New Roman"/>
                <w:sz w:val="18"/>
                <w:szCs w:val="16"/>
              </w:rPr>
            </w:pPr>
            <w:r w:rsidRPr="001101E3">
              <w:rPr>
                <w:rFonts w:cs="Arial"/>
                <w:color w:val="000000"/>
                <w:sz w:val="18"/>
                <w:szCs w:val="16"/>
              </w:rPr>
              <w:t>Recherche de façon constante l’optimisation de la gestion des coûts : maîtrise des coûts de transport</w:t>
            </w:r>
          </w:p>
          <w:p w14:paraId="217972C1" w14:textId="77777777" w:rsidR="008C4555" w:rsidRPr="001101E3" w:rsidRDefault="008C4555" w:rsidP="008C4555">
            <w:pPr>
              <w:pStyle w:val="Paragraphedeliste"/>
              <w:numPr>
                <w:ilvl w:val="0"/>
                <w:numId w:val="7"/>
              </w:numPr>
              <w:jc w:val="left"/>
              <w:rPr>
                <w:rFonts w:ascii="Times New Roman" w:hAnsi="Times New Roman"/>
                <w:sz w:val="18"/>
                <w:szCs w:val="16"/>
              </w:rPr>
            </w:pPr>
            <w:r w:rsidRPr="001101E3">
              <w:rPr>
                <w:rFonts w:cs="Arial"/>
                <w:color w:val="000000"/>
                <w:sz w:val="18"/>
                <w:szCs w:val="16"/>
              </w:rPr>
              <w:t>Analyse les données logistiques</w:t>
            </w:r>
          </w:p>
          <w:p w14:paraId="4B342457" w14:textId="77777777" w:rsidR="008C4555" w:rsidRPr="001101E3" w:rsidRDefault="008C4555" w:rsidP="008C4555">
            <w:pPr>
              <w:pStyle w:val="Paragraphedeliste"/>
              <w:numPr>
                <w:ilvl w:val="0"/>
                <w:numId w:val="7"/>
              </w:numPr>
              <w:rPr>
                <w:rFonts w:ascii="Times New Roman" w:eastAsiaTheme="minorHAnsi" w:hAnsi="Times New Roman" w:cstheme="minorBidi"/>
                <w:sz w:val="18"/>
                <w:szCs w:val="16"/>
                <w:lang w:eastAsia="en-US"/>
              </w:rPr>
            </w:pPr>
            <w:r w:rsidRPr="001101E3">
              <w:rPr>
                <w:rFonts w:cs="Arial"/>
                <w:color w:val="000000"/>
                <w:sz w:val="18"/>
                <w:szCs w:val="16"/>
              </w:rPr>
              <w:t>Coordonne les expéditions en liaison avec le responsable commerciale et la direction</w:t>
            </w:r>
          </w:p>
        </w:tc>
      </w:tr>
      <w:tr w:rsidR="008C4555" w:rsidRPr="001101E3" w14:paraId="05D10767" w14:textId="77777777" w:rsidTr="006D5695">
        <w:tc>
          <w:tcPr>
            <w:tcW w:w="1696" w:type="dxa"/>
            <w:vAlign w:val="center"/>
          </w:tcPr>
          <w:p w14:paraId="2F9F3A67" w14:textId="77777777" w:rsidR="008C4555" w:rsidRPr="001101E3" w:rsidRDefault="008C4555" w:rsidP="006D5695">
            <w:pPr>
              <w:jc w:val="center"/>
              <w:rPr>
                <w:rFonts w:cstheme="minorBidi"/>
                <w:sz w:val="18"/>
                <w:szCs w:val="16"/>
              </w:rPr>
            </w:pPr>
            <w:r w:rsidRPr="001101E3">
              <w:rPr>
                <w:rFonts w:cs="Arial"/>
                <w:b/>
                <w:bCs/>
                <w:color w:val="000000"/>
                <w:sz w:val="18"/>
                <w:szCs w:val="16"/>
              </w:rPr>
              <w:t>Participation à la chaîne commerciale</w:t>
            </w:r>
          </w:p>
        </w:tc>
        <w:tc>
          <w:tcPr>
            <w:tcW w:w="8215" w:type="dxa"/>
            <w:vAlign w:val="center"/>
          </w:tcPr>
          <w:p w14:paraId="0A903BF1" w14:textId="77777777" w:rsidR="008C4555" w:rsidRPr="001101E3" w:rsidRDefault="008C4555" w:rsidP="008C4555">
            <w:pPr>
              <w:pStyle w:val="Paragraphedeliste"/>
              <w:numPr>
                <w:ilvl w:val="0"/>
                <w:numId w:val="8"/>
              </w:numPr>
              <w:jc w:val="left"/>
              <w:rPr>
                <w:rFonts w:ascii="Times New Roman" w:hAnsi="Times New Roman"/>
                <w:sz w:val="18"/>
                <w:szCs w:val="16"/>
              </w:rPr>
            </w:pPr>
            <w:r w:rsidRPr="001101E3">
              <w:rPr>
                <w:rFonts w:cs="Arial"/>
                <w:color w:val="000000"/>
                <w:sz w:val="18"/>
                <w:szCs w:val="16"/>
              </w:rPr>
              <w:t>Organise les dégustations avec les clients ou prospects en appui des commerciaux</w:t>
            </w:r>
          </w:p>
          <w:p w14:paraId="5A583AB5" w14:textId="77777777" w:rsidR="008C4555" w:rsidRPr="001101E3" w:rsidRDefault="008C4555" w:rsidP="008C4555">
            <w:pPr>
              <w:pStyle w:val="Paragraphedeliste"/>
              <w:numPr>
                <w:ilvl w:val="0"/>
                <w:numId w:val="8"/>
              </w:numPr>
              <w:jc w:val="left"/>
              <w:rPr>
                <w:rFonts w:ascii="Times New Roman" w:eastAsiaTheme="minorHAnsi" w:hAnsi="Times New Roman" w:cstheme="minorBidi"/>
                <w:sz w:val="18"/>
                <w:szCs w:val="16"/>
                <w:lang w:eastAsia="en-US"/>
              </w:rPr>
            </w:pPr>
            <w:r w:rsidRPr="001101E3">
              <w:rPr>
                <w:rFonts w:cs="Arial"/>
                <w:color w:val="000000"/>
                <w:sz w:val="18"/>
                <w:szCs w:val="16"/>
              </w:rPr>
              <w:t>Assure le suivi client à la suite des démonstrations</w:t>
            </w:r>
          </w:p>
        </w:tc>
      </w:tr>
      <w:tr w:rsidR="008C4555" w:rsidRPr="001101E3" w14:paraId="39E7AA37" w14:textId="77777777" w:rsidTr="006D5695">
        <w:tc>
          <w:tcPr>
            <w:tcW w:w="1696" w:type="dxa"/>
            <w:vAlign w:val="center"/>
          </w:tcPr>
          <w:p w14:paraId="3F159F22" w14:textId="77777777" w:rsidR="008C4555" w:rsidRPr="001101E3" w:rsidRDefault="008C4555" w:rsidP="006D5695">
            <w:pPr>
              <w:autoSpaceDE w:val="0"/>
              <w:autoSpaceDN w:val="0"/>
              <w:adjustRightInd w:val="0"/>
              <w:jc w:val="center"/>
              <w:rPr>
                <w:rFonts w:cs="Arial"/>
                <w:b/>
                <w:bCs/>
                <w:color w:val="000000"/>
                <w:sz w:val="18"/>
                <w:szCs w:val="16"/>
              </w:rPr>
            </w:pPr>
            <w:r w:rsidRPr="001101E3">
              <w:rPr>
                <w:rFonts w:cs="Arial"/>
                <w:b/>
                <w:bCs/>
                <w:color w:val="000000"/>
                <w:sz w:val="18"/>
                <w:szCs w:val="16"/>
              </w:rPr>
              <w:t>Diplôme</w:t>
            </w:r>
          </w:p>
        </w:tc>
        <w:tc>
          <w:tcPr>
            <w:tcW w:w="8215" w:type="dxa"/>
          </w:tcPr>
          <w:p w14:paraId="3B86B557" w14:textId="77777777" w:rsidR="008C4555" w:rsidRPr="001101E3" w:rsidRDefault="008C4555" w:rsidP="008C4555">
            <w:pPr>
              <w:numPr>
                <w:ilvl w:val="0"/>
                <w:numId w:val="8"/>
              </w:numPr>
              <w:autoSpaceDE w:val="0"/>
              <w:autoSpaceDN w:val="0"/>
              <w:adjustRightInd w:val="0"/>
              <w:jc w:val="left"/>
              <w:rPr>
                <w:rFonts w:eastAsiaTheme="minorHAnsi" w:cs="Arial"/>
                <w:color w:val="000000"/>
                <w:sz w:val="18"/>
                <w:szCs w:val="16"/>
                <w:lang w:eastAsia="en-US"/>
              </w:rPr>
            </w:pPr>
            <w:r w:rsidRPr="001101E3">
              <w:rPr>
                <w:rFonts w:cs="Arial"/>
                <w:color w:val="000000"/>
                <w:sz w:val="18"/>
                <w:szCs w:val="16"/>
              </w:rPr>
              <w:t>Bac + 2 minimum formation logistique</w:t>
            </w:r>
          </w:p>
        </w:tc>
      </w:tr>
      <w:tr w:rsidR="008C4555" w:rsidRPr="001101E3" w14:paraId="69DFB911" w14:textId="77777777" w:rsidTr="006D5695">
        <w:tc>
          <w:tcPr>
            <w:tcW w:w="1696" w:type="dxa"/>
            <w:vAlign w:val="center"/>
          </w:tcPr>
          <w:p w14:paraId="0779D122" w14:textId="77777777" w:rsidR="008C4555" w:rsidRPr="001101E3" w:rsidRDefault="008C4555" w:rsidP="006D5695">
            <w:pPr>
              <w:autoSpaceDE w:val="0"/>
              <w:autoSpaceDN w:val="0"/>
              <w:adjustRightInd w:val="0"/>
              <w:jc w:val="center"/>
              <w:rPr>
                <w:rFonts w:cs="Arial"/>
                <w:b/>
                <w:bCs/>
                <w:color w:val="000000"/>
                <w:sz w:val="18"/>
                <w:szCs w:val="16"/>
              </w:rPr>
            </w:pPr>
            <w:r w:rsidRPr="001101E3">
              <w:rPr>
                <w:rFonts w:cs="Arial"/>
                <w:b/>
                <w:bCs/>
                <w:color w:val="000000"/>
                <w:sz w:val="18"/>
                <w:szCs w:val="16"/>
              </w:rPr>
              <w:t>Compétences associées</w:t>
            </w:r>
          </w:p>
          <w:p w14:paraId="6758ADF6" w14:textId="77777777" w:rsidR="008C4555" w:rsidRPr="001101E3" w:rsidRDefault="008C4555" w:rsidP="006D5695">
            <w:pPr>
              <w:jc w:val="center"/>
              <w:rPr>
                <w:rFonts w:cs="Arial"/>
                <w:b/>
                <w:bCs/>
                <w:color w:val="000000"/>
                <w:sz w:val="18"/>
                <w:szCs w:val="16"/>
              </w:rPr>
            </w:pPr>
          </w:p>
        </w:tc>
        <w:tc>
          <w:tcPr>
            <w:tcW w:w="8215" w:type="dxa"/>
          </w:tcPr>
          <w:p w14:paraId="5016A170" w14:textId="77777777" w:rsidR="008C4555" w:rsidRPr="001101E3" w:rsidRDefault="008C4555" w:rsidP="008C4555">
            <w:pPr>
              <w:numPr>
                <w:ilvl w:val="0"/>
                <w:numId w:val="8"/>
              </w:numPr>
              <w:autoSpaceDE w:val="0"/>
              <w:autoSpaceDN w:val="0"/>
              <w:adjustRightInd w:val="0"/>
              <w:rPr>
                <w:rFonts w:cs="Arial"/>
                <w:color w:val="000000"/>
                <w:sz w:val="18"/>
                <w:szCs w:val="16"/>
              </w:rPr>
            </w:pPr>
            <w:r w:rsidRPr="001101E3">
              <w:rPr>
                <w:rFonts w:cs="Arial"/>
                <w:color w:val="000000"/>
                <w:sz w:val="18"/>
                <w:szCs w:val="16"/>
              </w:rPr>
              <w:t xml:space="preserve">Maîtrise de </w:t>
            </w:r>
            <w:r>
              <w:rPr>
                <w:rFonts w:cs="Arial"/>
                <w:color w:val="000000"/>
                <w:sz w:val="18"/>
                <w:szCs w:val="16"/>
              </w:rPr>
              <w:t>&lt;</w:t>
            </w:r>
            <w:r w:rsidRPr="001101E3">
              <w:rPr>
                <w:rFonts w:cs="Arial"/>
                <w:color w:val="000000"/>
                <w:sz w:val="18"/>
                <w:szCs w:val="16"/>
              </w:rPr>
              <w:t>Microsoft 365 et des outils internet</w:t>
            </w:r>
          </w:p>
          <w:p w14:paraId="0F3C352F" w14:textId="77777777" w:rsidR="008C4555" w:rsidRPr="001101E3" w:rsidRDefault="008C4555" w:rsidP="008C4555">
            <w:pPr>
              <w:numPr>
                <w:ilvl w:val="0"/>
                <w:numId w:val="8"/>
              </w:numPr>
              <w:autoSpaceDE w:val="0"/>
              <w:autoSpaceDN w:val="0"/>
              <w:adjustRightInd w:val="0"/>
              <w:rPr>
                <w:rFonts w:cs="Arial"/>
                <w:color w:val="000000"/>
                <w:sz w:val="18"/>
                <w:szCs w:val="16"/>
              </w:rPr>
            </w:pPr>
            <w:r w:rsidRPr="001101E3">
              <w:rPr>
                <w:rFonts w:cs="Arial"/>
                <w:color w:val="000000"/>
                <w:sz w:val="18"/>
                <w:szCs w:val="16"/>
              </w:rPr>
              <w:t>Communique aisément avec des interlocuteurs de niveaux, fonctions, personnalités ou cultures différentes</w:t>
            </w:r>
          </w:p>
          <w:p w14:paraId="13D10A58" w14:textId="77777777" w:rsidR="008C4555" w:rsidRPr="001101E3" w:rsidRDefault="008C4555" w:rsidP="008C4555">
            <w:pPr>
              <w:numPr>
                <w:ilvl w:val="0"/>
                <w:numId w:val="8"/>
              </w:numPr>
              <w:autoSpaceDE w:val="0"/>
              <w:autoSpaceDN w:val="0"/>
              <w:adjustRightInd w:val="0"/>
              <w:jc w:val="left"/>
              <w:rPr>
                <w:rFonts w:cs="Arial"/>
                <w:color w:val="000000"/>
                <w:sz w:val="18"/>
                <w:szCs w:val="16"/>
              </w:rPr>
            </w:pPr>
            <w:r w:rsidRPr="001101E3">
              <w:rPr>
                <w:rFonts w:cs="Arial"/>
                <w:color w:val="000000"/>
                <w:sz w:val="18"/>
                <w:szCs w:val="16"/>
              </w:rPr>
              <w:t xml:space="preserve">Fait preuve d’organisation, de méthode et de rigueur </w:t>
            </w:r>
          </w:p>
          <w:p w14:paraId="55868345" w14:textId="77777777" w:rsidR="008C4555" w:rsidRPr="001101E3" w:rsidRDefault="008C4555" w:rsidP="008C4555">
            <w:pPr>
              <w:numPr>
                <w:ilvl w:val="0"/>
                <w:numId w:val="8"/>
              </w:numPr>
              <w:autoSpaceDE w:val="0"/>
              <w:autoSpaceDN w:val="0"/>
              <w:adjustRightInd w:val="0"/>
              <w:jc w:val="left"/>
              <w:rPr>
                <w:rFonts w:cs="Arial"/>
                <w:color w:val="000000"/>
                <w:sz w:val="18"/>
                <w:szCs w:val="16"/>
              </w:rPr>
            </w:pPr>
            <w:r w:rsidRPr="001101E3">
              <w:rPr>
                <w:rFonts w:cs="Arial"/>
                <w:color w:val="000000"/>
                <w:sz w:val="18"/>
                <w:szCs w:val="16"/>
              </w:rPr>
              <w:t xml:space="preserve">Anime et mobilise les équipes </w:t>
            </w:r>
          </w:p>
          <w:p w14:paraId="2466DBD7" w14:textId="77777777" w:rsidR="008C4555" w:rsidRPr="001101E3" w:rsidRDefault="008C4555" w:rsidP="008C4555">
            <w:pPr>
              <w:numPr>
                <w:ilvl w:val="0"/>
                <w:numId w:val="8"/>
              </w:numPr>
              <w:autoSpaceDE w:val="0"/>
              <w:autoSpaceDN w:val="0"/>
              <w:adjustRightInd w:val="0"/>
              <w:jc w:val="left"/>
              <w:rPr>
                <w:rFonts w:cs="Arial"/>
                <w:color w:val="000000"/>
                <w:sz w:val="18"/>
                <w:szCs w:val="16"/>
              </w:rPr>
            </w:pPr>
            <w:r w:rsidRPr="001101E3">
              <w:rPr>
                <w:rFonts w:cs="Arial"/>
                <w:color w:val="000000"/>
                <w:sz w:val="18"/>
                <w:szCs w:val="16"/>
              </w:rPr>
              <w:t xml:space="preserve">Fixe des objectifs et évalue les résultats </w:t>
            </w:r>
          </w:p>
          <w:p w14:paraId="190C7E8E" w14:textId="77777777" w:rsidR="008C4555" w:rsidRPr="001101E3" w:rsidRDefault="008C4555" w:rsidP="008C4555">
            <w:pPr>
              <w:numPr>
                <w:ilvl w:val="0"/>
                <w:numId w:val="8"/>
              </w:numPr>
              <w:autoSpaceDE w:val="0"/>
              <w:autoSpaceDN w:val="0"/>
              <w:adjustRightInd w:val="0"/>
              <w:jc w:val="left"/>
              <w:rPr>
                <w:rFonts w:cs="Arial"/>
                <w:color w:val="000000"/>
                <w:sz w:val="18"/>
                <w:szCs w:val="16"/>
              </w:rPr>
            </w:pPr>
            <w:r w:rsidRPr="001101E3">
              <w:rPr>
                <w:rFonts w:cs="Arial"/>
                <w:color w:val="000000"/>
                <w:sz w:val="18"/>
                <w:szCs w:val="16"/>
              </w:rPr>
              <w:t xml:space="preserve">Organise des réunions de travail </w:t>
            </w:r>
          </w:p>
          <w:p w14:paraId="0F5FD0F3" w14:textId="77777777" w:rsidR="008C4555" w:rsidRPr="001101E3" w:rsidRDefault="008C4555" w:rsidP="008C4555">
            <w:pPr>
              <w:numPr>
                <w:ilvl w:val="0"/>
                <w:numId w:val="8"/>
              </w:numPr>
              <w:autoSpaceDE w:val="0"/>
              <w:autoSpaceDN w:val="0"/>
              <w:adjustRightInd w:val="0"/>
              <w:jc w:val="left"/>
              <w:rPr>
                <w:rFonts w:eastAsiaTheme="minorHAnsi" w:cs="Arial"/>
                <w:color w:val="000000"/>
                <w:sz w:val="18"/>
                <w:szCs w:val="16"/>
                <w:lang w:eastAsia="en-US"/>
              </w:rPr>
            </w:pPr>
            <w:r w:rsidRPr="001101E3">
              <w:rPr>
                <w:rFonts w:cs="Arial"/>
                <w:color w:val="000000"/>
                <w:sz w:val="18"/>
                <w:szCs w:val="16"/>
              </w:rPr>
              <w:t>Rédige les comptes rendus</w:t>
            </w:r>
          </w:p>
        </w:tc>
      </w:tr>
      <w:tr w:rsidR="008C4555" w:rsidRPr="001101E3" w14:paraId="5B60B6FC" w14:textId="77777777" w:rsidTr="006D5695">
        <w:tc>
          <w:tcPr>
            <w:tcW w:w="1696" w:type="dxa"/>
            <w:vAlign w:val="center"/>
          </w:tcPr>
          <w:p w14:paraId="46CBA342" w14:textId="77777777" w:rsidR="008C4555" w:rsidRPr="001101E3" w:rsidRDefault="008C4555" w:rsidP="006D5695">
            <w:pPr>
              <w:autoSpaceDE w:val="0"/>
              <w:autoSpaceDN w:val="0"/>
              <w:adjustRightInd w:val="0"/>
              <w:jc w:val="center"/>
              <w:rPr>
                <w:rFonts w:cs="Arial"/>
                <w:b/>
                <w:color w:val="000000"/>
                <w:sz w:val="18"/>
                <w:szCs w:val="16"/>
              </w:rPr>
            </w:pPr>
            <w:r w:rsidRPr="001101E3">
              <w:rPr>
                <w:rFonts w:cs="Arial"/>
                <w:b/>
                <w:color w:val="000000"/>
                <w:sz w:val="18"/>
                <w:szCs w:val="16"/>
              </w:rPr>
              <w:t>Aire relationnelle</w:t>
            </w:r>
          </w:p>
        </w:tc>
        <w:tc>
          <w:tcPr>
            <w:tcW w:w="8215" w:type="dxa"/>
          </w:tcPr>
          <w:p w14:paraId="0D42EBE7" w14:textId="77777777" w:rsidR="008C4555" w:rsidRPr="001101E3" w:rsidRDefault="008C4555" w:rsidP="008C4555">
            <w:pPr>
              <w:numPr>
                <w:ilvl w:val="0"/>
                <w:numId w:val="8"/>
              </w:numPr>
              <w:autoSpaceDE w:val="0"/>
              <w:autoSpaceDN w:val="0"/>
              <w:adjustRightInd w:val="0"/>
              <w:rPr>
                <w:rFonts w:cs="Arial"/>
                <w:color w:val="000000"/>
                <w:sz w:val="18"/>
                <w:szCs w:val="16"/>
              </w:rPr>
            </w:pPr>
            <w:r w:rsidRPr="001101E3">
              <w:rPr>
                <w:rFonts w:cs="Arial"/>
                <w:color w:val="000000"/>
                <w:sz w:val="18"/>
                <w:szCs w:val="16"/>
              </w:rPr>
              <w:t xml:space="preserve">Dépend directement du gérant et </w:t>
            </w:r>
            <w:proofErr w:type="spellStart"/>
            <w:r w:rsidRPr="001101E3">
              <w:rPr>
                <w:rFonts w:cs="Arial"/>
                <w:color w:val="000000"/>
                <w:sz w:val="18"/>
                <w:szCs w:val="16"/>
              </w:rPr>
              <w:t>travail</w:t>
            </w:r>
            <w:proofErr w:type="spellEnd"/>
            <w:r w:rsidRPr="001101E3">
              <w:rPr>
                <w:rFonts w:cs="Arial"/>
                <w:color w:val="000000"/>
                <w:sz w:val="18"/>
                <w:szCs w:val="16"/>
              </w:rPr>
              <w:t xml:space="preserve"> en étroite collaboration avec le responsable de la production et le responsable commercial.</w:t>
            </w:r>
          </w:p>
        </w:tc>
      </w:tr>
    </w:tbl>
    <w:p w14:paraId="0F54B10D" w14:textId="77777777" w:rsidR="008C4555" w:rsidRDefault="008C4555" w:rsidP="008C4555">
      <w:pPr>
        <w:tabs>
          <w:tab w:val="left" w:pos="1985"/>
        </w:tabs>
        <w:spacing w:before="240"/>
        <w:ind w:left="1985" w:hanging="1985"/>
        <w:rPr>
          <w:rFonts w:cs="Arial"/>
          <w:b/>
          <w:color w:val="FFFFFF" w:themeColor="background1"/>
          <w:sz w:val="24"/>
          <w:szCs w:val="32"/>
          <w:highlight w:val="red"/>
        </w:rPr>
      </w:pPr>
    </w:p>
    <w:p w14:paraId="2858D8FC" w14:textId="08CF2F42" w:rsidR="008C4555" w:rsidRDefault="008C4555" w:rsidP="008C4555">
      <w:pPr>
        <w:tabs>
          <w:tab w:val="left" w:pos="1985"/>
        </w:tabs>
        <w:spacing w:before="240"/>
        <w:ind w:left="1985" w:hanging="1985"/>
        <w:rPr>
          <w:rFonts w:cs="Arial"/>
          <w:b/>
          <w:sz w:val="24"/>
          <w:szCs w:val="32"/>
        </w:rPr>
      </w:pPr>
      <w:r w:rsidRPr="000849DC">
        <w:rPr>
          <w:rFonts w:cs="Arial"/>
          <w:b/>
          <w:color w:val="FFFFFF" w:themeColor="background1"/>
          <w:sz w:val="24"/>
          <w:szCs w:val="32"/>
          <w:highlight w:val="red"/>
        </w:rPr>
        <w:lastRenderedPageBreak/>
        <w:t xml:space="preserve">Doc. </w:t>
      </w:r>
      <w:r>
        <w:rPr>
          <w:rFonts w:cs="Arial"/>
          <w:b/>
          <w:color w:val="FFFFFF" w:themeColor="background1"/>
          <w:sz w:val="24"/>
          <w:szCs w:val="32"/>
          <w:highlight w:val="red"/>
        </w:rPr>
        <w:t>2</w:t>
      </w:r>
      <w:r w:rsidRPr="003D305C">
        <w:rPr>
          <w:rFonts w:cs="Arial"/>
          <w:b/>
        </w:rPr>
        <w:t> </w:t>
      </w:r>
      <w:r w:rsidRPr="000849DC">
        <w:rPr>
          <w:rFonts w:cs="Arial"/>
          <w:b/>
          <w:sz w:val="24"/>
          <w:szCs w:val="32"/>
        </w:rPr>
        <w:t>Deux exemples de CV reçus</w:t>
      </w:r>
    </w:p>
    <w:p w14:paraId="7389038D" w14:textId="77777777" w:rsidR="008C4555" w:rsidRPr="002C5B99" w:rsidRDefault="008C4555" w:rsidP="008C4555">
      <w:pPr>
        <w:tabs>
          <w:tab w:val="left" w:pos="1985"/>
        </w:tabs>
        <w:ind w:left="1985" w:hanging="1985"/>
        <w:jc w:val="center"/>
        <w:rPr>
          <w:rFonts w:cs="Arial"/>
          <w:b/>
        </w:rPr>
      </w:pPr>
      <w:r w:rsidRPr="002C5B99">
        <w:rPr>
          <w:rFonts w:cs="Arial"/>
          <w:b/>
          <w:sz w:val="24"/>
          <w:szCs w:val="32"/>
        </w:rPr>
        <w:t>CV1</w:t>
      </w:r>
    </w:p>
    <w:tbl>
      <w:tblPr>
        <w:tblpPr w:leftFromText="141" w:rightFromText="141" w:vertAnchor="text" w:horzAnchor="margin" w:tblpY="26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C1F1"/>
        <w:tblCellMar>
          <w:left w:w="70" w:type="dxa"/>
          <w:right w:w="70" w:type="dxa"/>
        </w:tblCellMar>
        <w:tblLook w:val="0000" w:firstRow="0" w:lastRow="0" w:firstColumn="0" w:lastColumn="0" w:noHBand="0" w:noVBand="0"/>
      </w:tblPr>
      <w:tblGrid>
        <w:gridCol w:w="2547"/>
        <w:gridCol w:w="7729"/>
      </w:tblGrid>
      <w:tr w:rsidR="008C4555" w:rsidRPr="000849DC" w14:paraId="6266715F" w14:textId="77777777" w:rsidTr="006D5695">
        <w:trPr>
          <w:trHeight w:val="2041"/>
        </w:trPr>
        <w:tc>
          <w:tcPr>
            <w:tcW w:w="2547" w:type="dxa"/>
            <w:shd w:val="clear" w:color="auto" w:fill="E2EFD9" w:themeFill="accent6" w:themeFillTint="33"/>
          </w:tcPr>
          <w:p w14:paraId="6A5A276A" w14:textId="77777777" w:rsidR="008C4555" w:rsidRPr="003876D9" w:rsidRDefault="008C4555" w:rsidP="006D5695">
            <w:pPr>
              <w:spacing w:before="240"/>
              <w:ind w:left="72"/>
              <w:jc w:val="center"/>
              <w:rPr>
                <w:rFonts w:cs="Arial"/>
                <w:b/>
                <w:bCs/>
                <w:i/>
                <w:iCs/>
                <w:sz w:val="24"/>
              </w:rPr>
            </w:pPr>
            <w:r w:rsidRPr="003876D9">
              <w:rPr>
                <w:rFonts w:cs="Arial"/>
                <w:b/>
                <w:bCs/>
                <w:i/>
                <w:iCs/>
                <w:sz w:val="24"/>
              </w:rPr>
              <w:t>BELHAM Amine</w:t>
            </w:r>
          </w:p>
          <w:p w14:paraId="1FA6FCA1" w14:textId="77777777" w:rsidR="008C4555" w:rsidRPr="000849DC" w:rsidRDefault="008C4555" w:rsidP="006D5695">
            <w:pPr>
              <w:spacing w:before="120"/>
              <w:ind w:left="72"/>
              <w:jc w:val="center"/>
              <w:rPr>
                <w:rFonts w:cs="Arial"/>
                <w:szCs w:val="20"/>
              </w:rPr>
            </w:pPr>
            <w:r w:rsidRPr="000849DC">
              <w:rPr>
                <w:rFonts w:cs="Arial"/>
                <w:szCs w:val="20"/>
              </w:rPr>
              <w:t>58 rue de Caudry</w:t>
            </w:r>
          </w:p>
          <w:p w14:paraId="64366E46" w14:textId="77777777" w:rsidR="008C4555" w:rsidRPr="000849DC" w:rsidRDefault="008C4555" w:rsidP="006D5695">
            <w:pPr>
              <w:ind w:left="72"/>
              <w:jc w:val="center"/>
              <w:rPr>
                <w:rFonts w:cs="Arial"/>
                <w:b/>
                <w:bCs/>
                <w:szCs w:val="20"/>
              </w:rPr>
            </w:pPr>
            <w:r w:rsidRPr="000849DC">
              <w:rPr>
                <w:rFonts w:cs="Arial"/>
                <w:szCs w:val="20"/>
              </w:rPr>
              <w:t>18100 VIERZON</w:t>
            </w:r>
          </w:p>
          <w:p w14:paraId="17315FB4" w14:textId="77777777" w:rsidR="008C4555" w:rsidRPr="000849DC" w:rsidRDefault="008C4555" w:rsidP="006D5695">
            <w:pPr>
              <w:ind w:left="72"/>
              <w:jc w:val="center"/>
              <w:rPr>
                <w:rFonts w:cs="Arial"/>
                <w:szCs w:val="20"/>
              </w:rPr>
            </w:pPr>
            <w:r w:rsidRPr="000849DC">
              <w:rPr>
                <w:rFonts w:cs="Arial"/>
                <w:szCs w:val="20"/>
              </w:rPr>
              <w:t>31 ans</w:t>
            </w:r>
          </w:p>
          <w:p w14:paraId="5C3141EC" w14:textId="77777777" w:rsidR="008C4555" w:rsidRPr="000849DC" w:rsidRDefault="008C4555" w:rsidP="006D5695">
            <w:pPr>
              <w:ind w:left="72"/>
              <w:jc w:val="center"/>
              <w:rPr>
                <w:rFonts w:cs="Arial"/>
                <w:b/>
                <w:bCs/>
                <w:szCs w:val="20"/>
              </w:rPr>
            </w:pPr>
            <w:r w:rsidRPr="000849DC">
              <w:rPr>
                <w:rFonts w:cs="Arial"/>
                <w:szCs w:val="20"/>
              </w:rPr>
              <w:t>Marié - 1 enfant</w:t>
            </w:r>
          </w:p>
          <w:p w14:paraId="68BAEA27" w14:textId="77777777" w:rsidR="008C4555" w:rsidRPr="000849DC" w:rsidRDefault="008C4555" w:rsidP="006D5695">
            <w:pPr>
              <w:ind w:left="72"/>
              <w:jc w:val="center"/>
              <w:rPr>
                <w:rFonts w:cs="Arial"/>
                <w:szCs w:val="20"/>
              </w:rPr>
            </w:pPr>
            <w:r w:rsidRPr="000849DC">
              <w:rPr>
                <w:rFonts w:cs="Arial"/>
                <w:b/>
                <w:bCs/>
                <w:szCs w:val="20"/>
              </w:rPr>
              <w:t xml:space="preserve">Tel : </w:t>
            </w:r>
            <w:r w:rsidRPr="000849DC">
              <w:rPr>
                <w:rFonts w:cs="Arial"/>
                <w:szCs w:val="20"/>
              </w:rPr>
              <w:t>06.68.77.xx.xx</w:t>
            </w:r>
          </w:p>
          <w:p w14:paraId="65B5B7D4" w14:textId="77777777" w:rsidR="008C4555" w:rsidRPr="000849DC" w:rsidRDefault="008C4555" w:rsidP="006D5695">
            <w:pPr>
              <w:ind w:left="72"/>
              <w:jc w:val="center"/>
              <w:rPr>
                <w:rFonts w:cs="Arial"/>
                <w:szCs w:val="20"/>
              </w:rPr>
            </w:pPr>
            <w:r w:rsidRPr="000849DC">
              <w:rPr>
                <w:rFonts w:cs="Arial"/>
                <w:szCs w:val="20"/>
              </w:rPr>
              <w:t>abelham@gmail.com</w:t>
            </w:r>
          </w:p>
        </w:tc>
        <w:tc>
          <w:tcPr>
            <w:tcW w:w="7729" w:type="dxa"/>
          </w:tcPr>
          <w:p w14:paraId="075A1BCE" w14:textId="77777777" w:rsidR="008C4555" w:rsidRPr="000849DC" w:rsidRDefault="008C4555" w:rsidP="006D5695">
            <w:pPr>
              <w:spacing w:before="120"/>
              <w:ind w:right="-166"/>
              <w:jc w:val="center"/>
              <w:rPr>
                <w:rFonts w:cs="Arial"/>
                <w:b/>
                <w:bCs/>
                <w:iCs/>
                <w:szCs w:val="20"/>
              </w:rPr>
            </w:pPr>
            <w:r w:rsidRPr="000849DC">
              <w:rPr>
                <w:rFonts w:cs="Arial"/>
                <w:b/>
                <w:bCs/>
                <w:iCs/>
                <w:szCs w:val="20"/>
              </w:rPr>
              <w:t>RESPONSABLE LOGISTIQUE</w:t>
            </w:r>
          </w:p>
          <w:p w14:paraId="26E974DF" w14:textId="77777777" w:rsidR="008C4555" w:rsidRPr="003876D9" w:rsidRDefault="008C4555" w:rsidP="006D5695">
            <w:pPr>
              <w:ind w:left="113" w:right="-166"/>
              <w:jc w:val="center"/>
              <w:rPr>
                <w:rFonts w:cs="Arial"/>
                <w:b/>
                <w:bCs/>
                <w:szCs w:val="20"/>
              </w:rPr>
            </w:pPr>
            <w:r w:rsidRPr="003876D9">
              <w:rPr>
                <w:rFonts w:cs="Arial"/>
                <w:b/>
                <w:bCs/>
                <w:szCs w:val="20"/>
              </w:rPr>
              <w:t xml:space="preserve">10 ans d’expérience </w:t>
            </w:r>
            <w:r>
              <w:rPr>
                <w:rFonts w:cs="Arial"/>
                <w:b/>
                <w:bCs/>
                <w:szCs w:val="20"/>
              </w:rPr>
              <w:t xml:space="preserve">- </w:t>
            </w:r>
            <w:r w:rsidRPr="003876D9">
              <w:rPr>
                <w:rFonts w:cs="Arial"/>
                <w:b/>
                <w:bCs/>
                <w:szCs w:val="20"/>
              </w:rPr>
              <w:t>Logistique et Transport</w:t>
            </w:r>
          </w:p>
          <w:p w14:paraId="653549FA" w14:textId="77777777" w:rsidR="008C4555" w:rsidRPr="000849DC" w:rsidRDefault="008C4555" w:rsidP="008C4555">
            <w:pPr>
              <w:numPr>
                <w:ilvl w:val="0"/>
                <w:numId w:val="6"/>
              </w:numPr>
              <w:tabs>
                <w:tab w:val="clear" w:pos="830"/>
                <w:tab w:val="num" w:pos="290"/>
              </w:tabs>
              <w:spacing w:before="120" w:line="276" w:lineRule="auto"/>
              <w:ind w:left="290" w:hanging="290"/>
              <w:jc w:val="left"/>
              <w:rPr>
                <w:rFonts w:cs="Arial"/>
                <w:szCs w:val="20"/>
              </w:rPr>
            </w:pPr>
            <w:r w:rsidRPr="000849DC">
              <w:rPr>
                <w:rFonts w:cs="Arial"/>
                <w:bCs/>
                <w:szCs w:val="20"/>
              </w:rPr>
              <w:t>Supervision site d’exploitation</w:t>
            </w:r>
          </w:p>
          <w:p w14:paraId="4863FA26" w14:textId="77777777" w:rsidR="008C4555" w:rsidRPr="000849DC" w:rsidRDefault="008C4555" w:rsidP="008C4555">
            <w:pPr>
              <w:numPr>
                <w:ilvl w:val="0"/>
                <w:numId w:val="6"/>
              </w:numPr>
              <w:tabs>
                <w:tab w:val="clear" w:pos="830"/>
                <w:tab w:val="num" w:pos="290"/>
              </w:tabs>
              <w:spacing w:line="276" w:lineRule="auto"/>
              <w:ind w:left="290" w:hanging="290"/>
              <w:jc w:val="left"/>
              <w:rPr>
                <w:rFonts w:cs="Arial"/>
                <w:szCs w:val="20"/>
              </w:rPr>
            </w:pPr>
            <w:r w:rsidRPr="000849DC">
              <w:rPr>
                <w:rFonts w:cs="Arial"/>
                <w:bCs/>
                <w:szCs w:val="20"/>
              </w:rPr>
              <w:t>Management du personnel</w:t>
            </w:r>
          </w:p>
          <w:p w14:paraId="3E806716" w14:textId="77777777" w:rsidR="008C4555" w:rsidRPr="000849DC" w:rsidRDefault="008C4555" w:rsidP="008C4555">
            <w:pPr>
              <w:numPr>
                <w:ilvl w:val="0"/>
                <w:numId w:val="6"/>
              </w:numPr>
              <w:tabs>
                <w:tab w:val="clear" w:pos="830"/>
                <w:tab w:val="num" w:pos="290"/>
              </w:tabs>
              <w:spacing w:line="276" w:lineRule="auto"/>
              <w:ind w:left="290" w:hanging="290"/>
              <w:jc w:val="left"/>
              <w:rPr>
                <w:rFonts w:cs="Arial"/>
                <w:bCs/>
                <w:szCs w:val="20"/>
              </w:rPr>
            </w:pPr>
            <w:r w:rsidRPr="000849DC">
              <w:rPr>
                <w:rFonts w:cs="Arial"/>
                <w:bCs/>
                <w:szCs w:val="20"/>
              </w:rPr>
              <w:t xml:space="preserve">Création, suivi et animation d’indicateurs de performance </w:t>
            </w:r>
          </w:p>
          <w:p w14:paraId="5EFF8451" w14:textId="77777777" w:rsidR="008C4555" w:rsidRPr="000849DC" w:rsidRDefault="008C4555" w:rsidP="008C4555">
            <w:pPr>
              <w:numPr>
                <w:ilvl w:val="0"/>
                <w:numId w:val="6"/>
              </w:numPr>
              <w:tabs>
                <w:tab w:val="clear" w:pos="830"/>
                <w:tab w:val="num" w:pos="290"/>
              </w:tabs>
              <w:spacing w:line="276" w:lineRule="auto"/>
              <w:ind w:left="290" w:hanging="290"/>
              <w:jc w:val="left"/>
              <w:rPr>
                <w:rFonts w:cs="Arial"/>
                <w:bCs/>
                <w:szCs w:val="20"/>
              </w:rPr>
            </w:pPr>
            <w:r w:rsidRPr="000849DC">
              <w:rPr>
                <w:rFonts w:cs="Arial"/>
                <w:bCs/>
                <w:szCs w:val="20"/>
              </w:rPr>
              <w:t>Gestion et planification des flux amont/aval</w:t>
            </w:r>
          </w:p>
          <w:p w14:paraId="0B8402A7" w14:textId="77777777" w:rsidR="008C4555" w:rsidRPr="000849DC" w:rsidRDefault="008C4555" w:rsidP="008C4555">
            <w:pPr>
              <w:numPr>
                <w:ilvl w:val="0"/>
                <w:numId w:val="6"/>
              </w:numPr>
              <w:tabs>
                <w:tab w:val="clear" w:pos="830"/>
                <w:tab w:val="num" w:pos="290"/>
              </w:tabs>
              <w:spacing w:line="276" w:lineRule="auto"/>
              <w:ind w:left="290" w:hanging="290"/>
              <w:jc w:val="left"/>
              <w:rPr>
                <w:rFonts w:cs="Arial"/>
                <w:b/>
                <w:bCs/>
                <w:szCs w:val="20"/>
              </w:rPr>
            </w:pPr>
            <w:r w:rsidRPr="000849DC">
              <w:rPr>
                <w:rFonts w:cs="Arial"/>
                <w:bCs/>
                <w:szCs w:val="20"/>
              </w:rPr>
              <w:t>Etablissement du budget annuel</w:t>
            </w:r>
            <w:r w:rsidRPr="000849DC">
              <w:rPr>
                <w:rFonts w:cs="Arial"/>
                <w:b/>
                <w:bCs/>
                <w:szCs w:val="20"/>
                <w:u w:val="single"/>
              </w:rPr>
              <w:t xml:space="preserve"> </w:t>
            </w:r>
          </w:p>
        </w:tc>
      </w:tr>
      <w:tr w:rsidR="008C4555" w:rsidRPr="00107CD5" w14:paraId="4961D0D2" w14:textId="77777777" w:rsidTr="006D5695">
        <w:trPr>
          <w:trHeight w:val="353"/>
        </w:trPr>
        <w:tc>
          <w:tcPr>
            <w:tcW w:w="2547" w:type="dxa"/>
            <w:shd w:val="clear" w:color="auto" w:fill="E2EFD9" w:themeFill="accent6" w:themeFillTint="33"/>
            <w:vAlign w:val="center"/>
          </w:tcPr>
          <w:p w14:paraId="0F1825E7" w14:textId="77777777" w:rsidR="008C4555" w:rsidRPr="00107CD5" w:rsidRDefault="008C4555" w:rsidP="006D5695">
            <w:pPr>
              <w:ind w:left="72"/>
              <w:jc w:val="center"/>
              <w:rPr>
                <w:rFonts w:cs="Arial"/>
                <w:b/>
                <w:bCs/>
                <w:i/>
                <w:iCs/>
                <w:sz w:val="24"/>
              </w:rPr>
            </w:pPr>
          </w:p>
        </w:tc>
        <w:tc>
          <w:tcPr>
            <w:tcW w:w="7729" w:type="dxa"/>
            <w:shd w:val="clear" w:color="auto" w:fill="E2EFD9" w:themeFill="accent6" w:themeFillTint="33"/>
            <w:vAlign w:val="center"/>
          </w:tcPr>
          <w:p w14:paraId="2C72C0F9" w14:textId="77777777" w:rsidR="008C4555" w:rsidRPr="00107CD5" w:rsidRDefault="008C4555" w:rsidP="006D5695">
            <w:pPr>
              <w:jc w:val="center"/>
              <w:rPr>
                <w:rFonts w:cs="Arial"/>
                <w:b/>
                <w:bCs/>
                <w:color w:val="000080"/>
                <w:sz w:val="24"/>
              </w:rPr>
            </w:pPr>
            <w:r w:rsidRPr="00107CD5">
              <w:rPr>
                <w:rFonts w:cs="Arial"/>
                <w:b/>
                <w:bCs/>
                <w:sz w:val="24"/>
              </w:rPr>
              <w:t>Expérience</w:t>
            </w:r>
            <w:r>
              <w:rPr>
                <w:rFonts w:cs="Arial"/>
                <w:b/>
                <w:bCs/>
                <w:sz w:val="24"/>
              </w:rPr>
              <w:t>s</w:t>
            </w:r>
            <w:r w:rsidRPr="00107CD5">
              <w:rPr>
                <w:rFonts w:cs="Arial"/>
                <w:b/>
                <w:bCs/>
                <w:sz w:val="24"/>
              </w:rPr>
              <w:t xml:space="preserve"> professionnelle</w:t>
            </w:r>
            <w:r>
              <w:rPr>
                <w:rFonts w:cs="Arial"/>
                <w:b/>
                <w:bCs/>
                <w:sz w:val="24"/>
              </w:rPr>
              <w:t>s</w:t>
            </w:r>
          </w:p>
        </w:tc>
      </w:tr>
      <w:tr w:rsidR="008C4555" w:rsidRPr="000849DC" w14:paraId="3C634A25" w14:textId="77777777" w:rsidTr="006D5695">
        <w:trPr>
          <w:trHeight w:val="982"/>
        </w:trPr>
        <w:tc>
          <w:tcPr>
            <w:tcW w:w="2547" w:type="dxa"/>
            <w:shd w:val="clear" w:color="auto" w:fill="E2EFD9" w:themeFill="accent6" w:themeFillTint="33"/>
            <w:vAlign w:val="center"/>
          </w:tcPr>
          <w:p w14:paraId="4894E340" w14:textId="77777777" w:rsidR="008C4555" w:rsidRPr="000849DC" w:rsidRDefault="008C4555" w:rsidP="006D5695">
            <w:pPr>
              <w:ind w:left="67"/>
              <w:jc w:val="center"/>
              <w:rPr>
                <w:rFonts w:cs="Arial"/>
                <w:b/>
                <w:bCs/>
                <w:szCs w:val="20"/>
              </w:rPr>
            </w:pPr>
            <w:r w:rsidRPr="000849DC">
              <w:rPr>
                <w:rFonts w:cs="Arial"/>
                <w:b/>
                <w:bCs/>
                <w:color w:val="000080"/>
                <w:szCs w:val="20"/>
              </w:rPr>
              <w:t>Depuis novembre 20</w:t>
            </w:r>
            <w:r>
              <w:rPr>
                <w:rFonts w:cs="Arial"/>
                <w:b/>
                <w:bCs/>
                <w:color w:val="000080"/>
                <w:szCs w:val="20"/>
              </w:rPr>
              <w:t>20</w:t>
            </w:r>
          </w:p>
          <w:p w14:paraId="12DEFBB9" w14:textId="77777777" w:rsidR="008C4555" w:rsidRDefault="008C4555" w:rsidP="006D5695">
            <w:pPr>
              <w:jc w:val="center"/>
              <w:rPr>
                <w:rFonts w:cs="Arial"/>
                <w:b/>
                <w:bCs/>
                <w:color w:val="000080"/>
                <w:szCs w:val="20"/>
              </w:rPr>
            </w:pPr>
            <w:r w:rsidRPr="000849DC">
              <w:rPr>
                <w:rFonts w:cs="Arial"/>
                <w:noProof/>
                <w:szCs w:val="20"/>
              </w:rPr>
              <w:drawing>
                <wp:inline distT="0" distB="0" distL="0" distR="0" wp14:anchorId="51BF7BE0" wp14:editId="3A00181E">
                  <wp:extent cx="828776" cy="316131"/>
                  <wp:effectExtent l="0" t="0" r="0" b="8255"/>
                  <wp:docPr id="1971" name="Image 1971" descr="keolis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keolis slog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806" cy="320338"/>
                          </a:xfrm>
                          <a:prstGeom prst="rect">
                            <a:avLst/>
                          </a:prstGeom>
                          <a:noFill/>
                          <a:ln>
                            <a:noFill/>
                          </a:ln>
                        </pic:spPr>
                      </pic:pic>
                    </a:graphicData>
                  </a:graphic>
                </wp:inline>
              </w:drawing>
            </w:r>
          </w:p>
          <w:p w14:paraId="0F6BAA26" w14:textId="77777777" w:rsidR="008C4555" w:rsidRPr="000849DC" w:rsidRDefault="008C4555" w:rsidP="006D5695">
            <w:pPr>
              <w:jc w:val="center"/>
              <w:rPr>
                <w:rFonts w:cs="Arial"/>
                <w:b/>
                <w:bCs/>
                <w:color w:val="000080"/>
                <w:szCs w:val="20"/>
              </w:rPr>
            </w:pPr>
            <w:r w:rsidRPr="000849DC">
              <w:rPr>
                <w:rFonts w:cs="Arial"/>
                <w:b/>
                <w:bCs/>
                <w:color w:val="000080"/>
                <w:szCs w:val="20"/>
              </w:rPr>
              <w:t>Missions</w:t>
            </w:r>
          </w:p>
        </w:tc>
        <w:tc>
          <w:tcPr>
            <w:tcW w:w="7729" w:type="dxa"/>
            <w:vAlign w:val="center"/>
          </w:tcPr>
          <w:p w14:paraId="306B214A" w14:textId="77777777" w:rsidR="008C4555" w:rsidRPr="008224CF" w:rsidRDefault="008C4555" w:rsidP="006D5695">
            <w:pPr>
              <w:spacing w:after="120"/>
              <w:jc w:val="center"/>
              <w:rPr>
                <w:rFonts w:cs="Arial"/>
                <w:bCs/>
                <w:szCs w:val="20"/>
              </w:rPr>
            </w:pPr>
            <w:r w:rsidRPr="008224CF">
              <w:rPr>
                <w:rFonts w:cs="Arial"/>
                <w:b/>
                <w:bCs/>
                <w:color w:val="000080"/>
                <w:szCs w:val="20"/>
              </w:rPr>
              <w:t xml:space="preserve">Responsable </w:t>
            </w:r>
            <w:r>
              <w:rPr>
                <w:rFonts w:cs="Arial"/>
                <w:b/>
                <w:bCs/>
                <w:color w:val="000080"/>
                <w:szCs w:val="20"/>
              </w:rPr>
              <w:t>d</w:t>
            </w:r>
            <w:r w:rsidRPr="008224CF">
              <w:rPr>
                <w:rFonts w:cs="Arial"/>
                <w:b/>
                <w:bCs/>
                <w:color w:val="000080"/>
                <w:szCs w:val="20"/>
              </w:rPr>
              <w:t xml:space="preserve">’exploitation / </w:t>
            </w:r>
            <w:r>
              <w:rPr>
                <w:rFonts w:cs="Arial"/>
                <w:b/>
                <w:bCs/>
                <w:color w:val="000080"/>
                <w:szCs w:val="20"/>
              </w:rPr>
              <w:t>c</w:t>
            </w:r>
            <w:r w:rsidRPr="008224CF">
              <w:rPr>
                <w:rFonts w:cs="Arial"/>
                <w:b/>
                <w:bCs/>
                <w:color w:val="000080"/>
                <w:szCs w:val="20"/>
              </w:rPr>
              <w:t>ommercial</w:t>
            </w:r>
          </w:p>
          <w:p w14:paraId="18E8D12D" w14:textId="77777777" w:rsidR="008C4555" w:rsidRPr="000849DC" w:rsidRDefault="008C4555" w:rsidP="006D5695">
            <w:pPr>
              <w:rPr>
                <w:rFonts w:cs="Arial"/>
                <w:bCs/>
                <w:szCs w:val="20"/>
              </w:rPr>
            </w:pPr>
            <w:r w:rsidRPr="000849DC">
              <w:rPr>
                <w:rFonts w:cs="Arial"/>
                <w:bCs/>
                <w:szCs w:val="20"/>
              </w:rPr>
              <w:t xml:space="preserve">Groupe KEOLIS – Site </w:t>
            </w:r>
            <w:r>
              <w:rPr>
                <w:rFonts w:cs="Arial"/>
                <w:bCs/>
                <w:szCs w:val="20"/>
              </w:rPr>
              <w:t>Valence</w:t>
            </w:r>
            <w:r w:rsidRPr="000849DC">
              <w:rPr>
                <w:rFonts w:cs="Arial"/>
                <w:bCs/>
                <w:szCs w:val="20"/>
              </w:rPr>
              <w:t xml:space="preserve"> (</w:t>
            </w:r>
            <w:r>
              <w:rPr>
                <w:rFonts w:cs="Arial"/>
                <w:bCs/>
                <w:szCs w:val="20"/>
              </w:rPr>
              <w:t>26</w:t>
            </w:r>
            <w:r w:rsidRPr="000849DC">
              <w:rPr>
                <w:rFonts w:cs="Arial"/>
                <w:bCs/>
                <w:szCs w:val="20"/>
              </w:rPr>
              <w:t>) –Transport de voyageurs interurbain et tourisme.</w:t>
            </w:r>
          </w:p>
          <w:p w14:paraId="36AD7527" w14:textId="77777777" w:rsidR="008C4555" w:rsidRPr="000849DC" w:rsidRDefault="008C4555" w:rsidP="006D5695">
            <w:pPr>
              <w:rPr>
                <w:rFonts w:cs="Arial"/>
                <w:bCs/>
                <w:i/>
                <w:iCs/>
                <w:szCs w:val="20"/>
              </w:rPr>
            </w:pPr>
            <w:r w:rsidRPr="000849DC">
              <w:rPr>
                <w:rFonts w:cs="Arial"/>
                <w:bCs/>
                <w:i/>
                <w:iCs/>
                <w:szCs w:val="20"/>
              </w:rPr>
              <w:t xml:space="preserve">- Pilotage de l’exploitation du site </w:t>
            </w:r>
            <w:r>
              <w:rPr>
                <w:rFonts w:cs="Arial"/>
                <w:bCs/>
                <w:i/>
                <w:iCs/>
                <w:szCs w:val="20"/>
              </w:rPr>
              <w:t>de Valence</w:t>
            </w:r>
            <w:r w:rsidRPr="000849DC">
              <w:rPr>
                <w:rFonts w:cs="Arial"/>
                <w:bCs/>
                <w:i/>
                <w:iCs/>
                <w:szCs w:val="20"/>
              </w:rPr>
              <w:t xml:space="preserve"> </w:t>
            </w:r>
          </w:p>
          <w:p w14:paraId="37742FC9" w14:textId="77777777" w:rsidR="008C4555" w:rsidRPr="000849DC" w:rsidRDefault="008C4555" w:rsidP="006D5695">
            <w:pPr>
              <w:rPr>
                <w:rFonts w:cs="Arial"/>
                <w:bCs/>
                <w:i/>
                <w:iCs/>
                <w:szCs w:val="20"/>
              </w:rPr>
            </w:pPr>
            <w:r w:rsidRPr="000849DC">
              <w:rPr>
                <w:rFonts w:cs="Arial"/>
                <w:bCs/>
                <w:i/>
                <w:iCs/>
                <w:szCs w:val="20"/>
              </w:rPr>
              <w:t>- Mise en place et suivi des tableaux de bord d’exploitation</w:t>
            </w:r>
          </w:p>
          <w:p w14:paraId="7F5A0AF5" w14:textId="77777777" w:rsidR="008C4555" w:rsidRPr="000849DC" w:rsidRDefault="008C4555" w:rsidP="006D5695">
            <w:pPr>
              <w:rPr>
                <w:rFonts w:cs="Arial"/>
                <w:b/>
                <w:bCs/>
                <w:i/>
                <w:iCs/>
                <w:szCs w:val="20"/>
              </w:rPr>
            </w:pPr>
            <w:r w:rsidRPr="000849DC">
              <w:rPr>
                <w:rFonts w:cs="Arial"/>
                <w:bCs/>
                <w:i/>
                <w:iCs/>
                <w:szCs w:val="20"/>
              </w:rPr>
              <w:t>- Élaboration des études et réponses aux appels d’offres</w:t>
            </w:r>
          </w:p>
        </w:tc>
      </w:tr>
      <w:tr w:rsidR="008C4555" w:rsidRPr="000849DC" w14:paraId="508FBEA9" w14:textId="77777777" w:rsidTr="006D5695">
        <w:trPr>
          <w:trHeight w:val="1530"/>
        </w:trPr>
        <w:tc>
          <w:tcPr>
            <w:tcW w:w="2547" w:type="dxa"/>
            <w:shd w:val="clear" w:color="auto" w:fill="E2EFD9" w:themeFill="accent6" w:themeFillTint="33"/>
            <w:vAlign w:val="center"/>
          </w:tcPr>
          <w:p w14:paraId="48205212" w14:textId="77777777" w:rsidR="008C4555" w:rsidRPr="000849DC" w:rsidRDefault="008C4555" w:rsidP="006D5695">
            <w:pPr>
              <w:rPr>
                <w:rFonts w:cs="Arial"/>
                <w:b/>
                <w:bCs/>
                <w:color w:val="000080"/>
                <w:szCs w:val="20"/>
              </w:rPr>
            </w:pPr>
            <w:r w:rsidRPr="000849DC">
              <w:rPr>
                <w:rFonts w:cs="Arial"/>
                <w:b/>
                <w:bCs/>
                <w:color w:val="000080"/>
                <w:szCs w:val="20"/>
              </w:rPr>
              <w:t>Avril 20</w:t>
            </w:r>
            <w:r>
              <w:rPr>
                <w:rFonts w:cs="Arial"/>
                <w:b/>
                <w:bCs/>
                <w:color w:val="000080"/>
                <w:szCs w:val="20"/>
              </w:rPr>
              <w:t>16</w:t>
            </w:r>
            <w:r w:rsidRPr="000849DC">
              <w:rPr>
                <w:rFonts w:cs="Arial"/>
                <w:b/>
                <w:bCs/>
                <w:color w:val="000080"/>
                <w:szCs w:val="20"/>
              </w:rPr>
              <w:t>-Juillet 20</w:t>
            </w:r>
            <w:r>
              <w:rPr>
                <w:rFonts w:cs="Arial"/>
                <w:b/>
                <w:bCs/>
                <w:color w:val="000080"/>
                <w:szCs w:val="20"/>
              </w:rPr>
              <w:t>20</w:t>
            </w:r>
          </w:p>
          <w:p w14:paraId="1AF95435" w14:textId="77777777" w:rsidR="008C4555" w:rsidRPr="000849DC" w:rsidRDefault="008C4555" w:rsidP="006D5695">
            <w:pPr>
              <w:ind w:left="67"/>
              <w:jc w:val="center"/>
              <w:rPr>
                <w:rFonts w:cs="Arial"/>
                <w:b/>
                <w:bCs/>
                <w:color w:val="000080"/>
                <w:szCs w:val="20"/>
              </w:rPr>
            </w:pPr>
            <w:r w:rsidRPr="000849DC">
              <w:rPr>
                <w:rFonts w:cs="Arial"/>
                <w:b/>
                <w:bCs/>
                <w:color w:val="000080"/>
                <w:szCs w:val="20"/>
              </w:rPr>
              <w:t>Société</w:t>
            </w:r>
          </w:p>
          <w:p w14:paraId="6A203CA9" w14:textId="77777777" w:rsidR="008C4555" w:rsidRPr="000849DC" w:rsidRDefault="008C4555" w:rsidP="006D5695">
            <w:pPr>
              <w:ind w:left="67"/>
              <w:jc w:val="center"/>
              <w:rPr>
                <w:rFonts w:cs="Arial"/>
                <w:b/>
                <w:bCs/>
                <w:szCs w:val="20"/>
              </w:rPr>
            </w:pPr>
            <w:r w:rsidRPr="000849DC">
              <w:rPr>
                <w:rFonts w:cs="Arial"/>
                <w:noProof/>
                <w:szCs w:val="20"/>
              </w:rPr>
              <w:drawing>
                <wp:inline distT="0" distB="0" distL="0" distR="0" wp14:anchorId="30AA0546" wp14:editId="0599281F">
                  <wp:extent cx="452101" cy="344137"/>
                  <wp:effectExtent l="0" t="0" r="5715" b="0"/>
                  <wp:docPr id="1969" name="Image 1969" descr="carre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arref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504" cy="350533"/>
                          </a:xfrm>
                          <a:prstGeom prst="rect">
                            <a:avLst/>
                          </a:prstGeom>
                          <a:noFill/>
                          <a:ln>
                            <a:noFill/>
                          </a:ln>
                        </pic:spPr>
                      </pic:pic>
                    </a:graphicData>
                  </a:graphic>
                </wp:inline>
              </w:drawing>
            </w:r>
          </w:p>
          <w:p w14:paraId="71C3FD34" w14:textId="77777777" w:rsidR="008C4555" w:rsidRPr="000849DC" w:rsidRDefault="008C4555" w:rsidP="006D5695">
            <w:pPr>
              <w:ind w:left="67"/>
              <w:jc w:val="center"/>
              <w:rPr>
                <w:rFonts w:cs="Arial"/>
                <w:b/>
                <w:bCs/>
                <w:color w:val="000080"/>
                <w:szCs w:val="20"/>
              </w:rPr>
            </w:pPr>
            <w:r w:rsidRPr="000849DC">
              <w:rPr>
                <w:rFonts w:cs="Arial"/>
                <w:b/>
                <w:bCs/>
                <w:color w:val="000080"/>
                <w:szCs w:val="20"/>
              </w:rPr>
              <w:t>Missions</w:t>
            </w:r>
          </w:p>
        </w:tc>
        <w:tc>
          <w:tcPr>
            <w:tcW w:w="7729" w:type="dxa"/>
            <w:vAlign w:val="center"/>
          </w:tcPr>
          <w:p w14:paraId="06D59D9E" w14:textId="77777777" w:rsidR="008C4555" w:rsidRPr="008224CF" w:rsidRDefault="008C4555" w:rsidP="006D5695">
            <w:pPr>
              <w:spacing w:after="120"/>
              <w:jc w:val="center"/>
              <w:rPr>
                <w:rFonts w:cs="Arial"/>
                <w:b/>
                <w:bCs/>
                <w:color w:val="000080"/>
                <w:szCs w:val="20"/>
              </w:rPr>
            </w:pPr>
            <w:r w:rsidRPr="008224CF">
              <w:rPr>
                <w:rFonts w:cs="Arial"/>
                <w:b/>
                <w:bCs/>
                <w:color w:val="000080"/>
                <w:szCs w:val="20"/>
              </w:rPr>
              <w:t>Adjoint du responsable d’exploitation logistique</w:t>
            </w:r>
          </w:p>
          <w:p w14:paraId="4C0C7543" w14:textId="77777777" w:rsidR="008C4555" w:rsidRPr="000849DC" w:rsidRDefault="008C4555" w:rsidP="006D5695">
            <w:pPr>
              <w:rPr>
                <w:rFonts w:cs="Arial"/>
                <w:bCs/>
                <w:szCs w:val="20"/>
              </w:rPr>
            </w:pPr>
            <w:r w:rsidRPr="000849DC">
              <w:rPr>
                <w:rFonts w:cs="Arial"/>
                <w:bCs/>
                <w:szCs w:val="20"/>
              </w:rPr>
              <w:t xml:space="preserve">Logidis Comptoirs Modernes – Groupe Carrefour </w:t>
            </w:r>
          </w:p>
          <w:p w14:paraId="14FB7464" w14:textId="77777777" w:rsidR="008C4555" w:rsidRPr="000849DC" w:rsidRDefault="008C4555" w:rsidP="006D5695">
            <w:pPr>
              <w:rPr>
                <w:rFonts w:cs="Arial"/>
                <w:bCs/>
                <w:szCs w:val="20"/>
              </w:rPr>
            </w:pPr>
            <w:r>
              <w:rPr>
                <w:rFonts w:cs="Arial"/>
                <w:bCs/>
                <w:szCs w:val="20"/>
              </w:rPr>
              <w:t>Givors</w:t>
            </w:r>
            <w:r w:rsidRPr="000849DC">
              <w:rPr>
                <w:rFonts w:cs="Arial"/>
                <w:bCs/>
                <w:szCs w:val="20"/>
              </w:rPr>
              <w:t xml:space="preserve"> (</w:t>
            </w:r>
            <w:r>
              <w:rPr>
                <w:rFonts w:cs="Arial"/>
                <w:bCs/>
                <w:szCs w:val="20"/>
              </w:rPr>
              <w:t>69</w:t>
            </w:r>
            <w:r w:rsidRPr="000849DC">
              <w:rPr>
                <w:rFonts w:cs="Arial"/>
                <w:bCs/>
                <w:szCs w:val="20"/>
              </w:rPr>
              <w:t>) – Logistique alimentaire sec</w:t>
            </w:r>
          </w:p>
          <w:p w14:paraId="0DACED22" w14:textId="77777777" w:rsidR="008C4555" w:rsidRPr="000849DC" w:rsidRDefault="008C4555" w:rsidP="006D5695">
            <w:pPr>
              <w:rPr>
                <w:rFonts w:cs="Arial"/>
                <w:bCs/>
                <w:i/>
                <w:iCs/>
                <w:szCs w:val="20"/>
              </w:rPr>
            </w:pPr>
            <w:r w:rsidRPr="000849DC">
              <w:rPr>
                <w:rFonts w:cs="Arial"/>
                <w:bCs/>
                <w:i/>
                <w:iCs/>
                <w:szCs w:val="20"/>
              </w:rPr>
              <w:t xml:space="preserve">Exploitation sur un Site de 3000 m², </w:t>
            </w:r>
          </w:p>
          <w:p w14:paraId="3E11EBCC" w14:textId="77777777" w:rsidR="008C4555" w:rsidRPr="008224CF" w:rsidRDefault="008C4555" w:rsidP="006D5695">
            <w:pPr>
              <w:rPr>
                <w:rFonts w:cs="Arial"/>
                <w:b/>
                <w:bCs/>
                <w:color w:val="000080"/>
                <w:szCs w:val="20"/>
              </w:rPr>
            </w:pPr>
            <w:r w:rsidRPr="000849DC">
              <w:rPr>
                <w:rFonts w:cs="Arial"/>
                <w:bCs/>
                <w:i/>
                <w:iCs/>
                <w:szCs w:val="20"/>
              </w:rPr>
              <w:t xml:space="preserve">Livraison : supermarchés &amp; magasins de proximité sur la région </w:t>
            </w:r>
            <w:r>
              <w:rPr>
                <w:rFonts w:cs="Arial"/>
                <w:bCs/>
                <w:i/>
                <w:iCs/>
                <w:szCs w:val="20"/>
              </w:rPr>
              <w:t>Rhône-Alpes</w:t>
            </w:r>
          </w:p>
        </w:tc>
      </w:tr>
      <w:tr w:rsidR="008C4555" w:rsidRPr="000849DC" w14:paraId="4BAE3867" w14:textId="77777777" w:rsidTr="006D5695">
        <w:trPr>
          <w:trHeight w:val="424"/>
        </w:trPr>
        <w:tc>
          <w:tcPr>
            <w:tcW w:w="2547" w:type="dxa"/>
            <w:shd w:val="clear" w:color="auto" w:fill="E2EFD9" w:themeFill="accent6" w:themeFillTint="33"/>
          </w:tcPr>
          <w:p w14:paraId="35923329" w14:textId="77777777" w:rsidR="008C4555" w:rsidRDefault="008C4555" w:rsidP="006D5695">
            <w:pPr>
              <w:spacing w:before="120"/>
              <w:jc w:val="center"/>
              <w:rPr>
                <w:rFonts w:cs="Arial"/>
                <w:b/>
                <w:bCs/>
                <w:color w:val="000080"/>
                <w:szCs w:val="20"/>
              </w:rPr>
            </w:pPr>
            <w:r w:rsidRPr="000849DC">
              <w:rPr>
                <w:rFonts w:cs="Arial"/>
                <w:b/>
                <w:bCs/>
                <w:color w:val="000080"/>
                <w:szCs w:val="20"/>
              </w:rPr>
              <w:t>Juin 20</w:t>
            </w:r>
            <w:r>
              <w:rPr>
                <w:rFonts w:cs="Arial"/>
                <w:b/>
                <w:bCs/>
                <w:color w:val="000080"/>
                <w:szCs w:val="20"/>
              </w:rPr>
              <w:t>13</w:t>
            </w:r>
            <w:r w:rsidRPr="000849DC">
              <w:rPr>
                <w:rFonts w:cs="Arial"/>
                <w:b/>
                <w:bCs/>
                <w:color w:val="000080"/>
                <w:szCs w:val="20"/>
              </w:rPr>
              <w:t>-mars 20</w:t>
            </w:r>
            <w:r>
              <w:rPr>
                <w:rFonts w:cs="Arial"/>
                <w:b/>
                <w:bCs/>
                <w:color w:val="000080"/>
                <w:szCs w:val="20"/>
              </w:rPr>
              <w:t>16</w:t>
            </w:r>
          </w:p>
          <w:p w14:paraId="44C17699" w14:textId="77777777" w:rsidR="008C4555" w:rsidRPr="000849DC" w:rsidRDefault="008C4555" w:rsidP="006D5695">
            <w:pPr>
              <w:jc w:val="center"/>
              <w:rPr>
                <w:rFonts w:cs="Arial"/>
                <w:b/>
                <w:bCs/>
                <w:color w:val="000080"/>
                <w:szCs w:val="20"/>
              </w:rPr>
            </w:pPr>
            <w:r w:rsidRPr="000849DC">
              <w:rPr>
                <w:rFonts w:cs="Arial"/>
                <w:b/>
                <w:bCs/>
                <w:color w:val="000080"/>
                <w:szCs w:val="20"/>
              </w:rPr>
              <w:t>Société</w:t>
            </w:r>
            <w:r>
              <w:rPr>
                <w:rFonts w:cs="Arial"/>
                <w:b/>
                <w:bCs/>
                <w:color w:val="000080"/>
                <w:szCs w:val="20"/>
              </w:rPr>
              <w:t xml:space="preserve"> </w:t>
            </w:r>
          </w:p>
          <w:p w14:paraId="4CEFA918" w14:textId="77777777" w:rsidR="008C4555" w:rsidRPr="000849DC" w:rsidRDefault="008C4555" w:rsidP="006D5695">
            <w:pPr>
              <w:ind w:left="67"/>
              <w:jc w:val="center"/>
              <w:rPr>
                <w:rFonts w:cs="Arial"/>
                <w:b/>
                <w:bCs/>
                <w:color w:val="000080"/>
                <w:szCs w:val="20"/>
              </w:rPr>
            </w:pPr>
            <w:r w:rsidRPr="000849DC">
              <w:rPr>
                <w:rFonts w:cs="Arial"/>
                <w:noProof/>
                <w:szCs w:val="20"/>
              </w:rPr>
              <w:drawing>
                <wp:inline distT="0" distB="0" distL="0" distR="0" wp14:anchorId="5FA4F0FF" wp14:editId="55BE4844">
                  <wp:extent cx="727429" cy="468000"/>
                  <wp:effectExtent l="0" t="0" r="0" b="8255"/>
                  <wp:docPr id="1968" name="Image 1968" descr="PC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PC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7429" cy="468000"/>
                          </a:xfrm>
                          <a:prstGeom prst="rect">
                            <a:avLst/>
                          </a:prstGeom>
                          <a:noFill/>
                          <a:ln>
                            <a:noFill/>
                          </a:ln>
                        </pic:spPr>
                      </pic:pic>
                    </a:graphicData>
                  </a:graphic>
                </wp:inline>
              </w:drawing>
            </w:r>
          </w:p>
          <w:p w14:paraId="2136CB92" w14:textId="77777777" w:rsidR="008C4555" w:rsidRPr="000849DC" w:rsidRDefault="008C4555" w:rsidP="006D5695">
            <w:pPr>
              <w:jc w:val="center"/>
              <w:rPr>
                <w:rFonts w:cs="Arial"/>
                <w:b/>
                <w:bCs/>
                <w:color w:val="000080"/>
                <w:szCs w:val="20"/>
              </w:rPr>
            </w:pPr>
            <w:r w:rsidRPr="000849DC">
              <w:rPr>
                <w:rFonts w:cs="Arial"/>
                <w:b/>
                <w:bCs/>
                <w:color w:val="000080"/>
                <w:szCs w:val="20"/>
              </w:rPr>
              <w:t>Mission</w:t>
            </w:r>
            <w:r>
              <w:rPr>
                <w:rFonts w:cs="Arial"/>
                <w:b/>
                <w:bCs/>
                <w:color w:val="000080"/>
                <w:szCs w:val="20"/>
              </w:rPr>
              <w:t>s</w:t>
            </w:r>
          </w:p>
        </w:tc>
        <w:tc>
          <w:tcPr>
            <w:tcW w:w="7729" w:type="dxa"/>
          </w:tcPr>
          <w:p w14:paraId="4E2C6F50" w14:textId="77777777" w:rsidR="008C4555" w:rsidRPr="008224CF" w:rsidRDefault="008C4555" w:rsidP="006D5695">
            <w:pPr>
              <w:spacing w:before="120"/>
              <w:jc w:val="center"/>
              <w:rPr>
                <w:rFonts w:cs="Arial"/>
                <w:b/>
                <w:bCs/>
                <w:caps/>
                <w:color w:val="000080"/>
                <w:szCs w:val="20"/>
              </w:rPr>
            </w:pPr>
            <w:r>
              <w:rPr>
                <w:rFonts w:cs="Arial"/>
                <w:b/>
                <w:bCs/>
                <w:color w:val="000080"/>
                <w:szCs w:val="20"/>
              </w:rPr>
              <w:t>M</w:t>
            </w:r>
            <w:r w:rsidRPr="008224CF">
              <w:rPr>
                <w:rFonts w:cs="Arial"/>
                <w:b/>
                <w:bCs/>
                <w:color w:val="000080"/>
                <w:szCs w:val="20"/>
              </w:rPr>
              <w:t>agasinier – responsable de dépôt</w:t>
            </w:r>
          </w:p>
          <w:p w14:paraId="19B730A6" w14:textId="77777777" w:rsidR="008C4555" w:rsidRPr="000849DC" w:rsidRDefault="008C4555" w:rsidP="006D5695">
            <w:pPr>
              <w:spacing w:before="120"/>
              <w:rPr>
                <w:rFonts w:cs="Arial"/>
                <w:bCs/>
                <w:szCs w:val="20"/>
              </w:rPr>
            </w:pPr>
            <w:r w:rsidRPr="000849DC">
              <w:rPr>
                <w:rFonts w:cs="Arial"/>
                <w:bCs/>
                <w:szCs w:val="20"/>
              </w:rPr>
              <w:t>PCEB (Limoux - 11) (Négoce de produits phytosanitaires)</w:t>
            </w:r>
          </w:p>
          <w:p w14:paraId="23D208F4" w14:textId="77777777" w:rsidR="008C4555" w:rsidRPr="000849DC" w:rsidRDefault="008C4555" w:rsidP="006D5695">
            <w:pPr>
              <w:spacing w:before="120"/>
              <w:rPr>
                <w:rFonts w:cs="Arial"/>
                <w:bCs/>
                <w:szCs w:val="20"/>
              </w:rPr>
            </w:pPr>
            <w:r w:rsidRPr="000849DC">
              <w:rPr>
                <w:rFonts w:cs="Arial"/>
                <w:bCs/>
                <w:szCs w:val="20"/>
              </w:rPr>
              <w:t>Chargé</w:t>
            </w:r>
            <w:r w:rsidRPr="000849DC">
              <w:rPr>
                <w:rFonts w:cs="Arial"/>
                <w:b/>
                <w:bCs/>
                <w:szCs w:val="20"/>
              </w:rPr>
              <w:t xml:space="preserve"> </w:t>
            </w:r>
            <w:r w:rsidRPr="000849DC">
              <w:rPr>
                <w:rFonts w:cs="Arial"/>
                <w:bCs/>
                <w:szCs w:val="20"/>
              </w:rPr>
              <w:t>de la logistique interne et de la vente auprès des clients</w:t>
            </w:r>
          </w:p>
        </w:tc>
      </w:tr>
      <w:tr w:rsidR="008C4555" w:rsidRPr="000849DC" w14:paraId="44A8E984" w14:textId="77777777" w:rsidTr="006D5695">
        <w:trPr>
          <w:trHeight w:val="424"/>
        </w:trPr>
        <w:tc>
          <w:tcPr>
            <w:tcW w:w="2547" w:type="dxa"/>
            <w:shd w:val="clear" w:color="auto" w:fill="E2EFD9" w:themeFill="accent6" w:themeFillTint="33"/>
          </w:tcPr>
          <w:p w14:paraId="75B6B75C" w14:textId="77777777" w:rsidR="008C4555" w:rsidRPr="000849DC" w:rsidRDefault="008C4555" w:rsidP="006D5695">
            <w:pPr>
              <w:spacing w:before="120"/>
              <w:rPr>
                <w:rFonts w:cs="Arial"/>
                <w:b/>
                <w:bCs/>
                <w:color w:val="000080"/>
                <w:szCs w:val="20"/>
              </w:rPr>
            </w:pPr>
          </w:p>
        </w:tc>
        <w:tc>
          <w:tcPr>
            <w:tcW w:w="7729" w:type="dxa"/>
            <w:shd w:val="clear" w:color="auto" w:fill="E2EFD9" w:themeFill="accent6" w:themeFillTint="33"/>
            <w:vAlign w:val="center"/>
          </w:tcPr>
          <w:p w14:paraId="7DA52C7E" w14:textId="77777777" w:rsidR="008C4555" w:rsidRPr="00107CD5" w:rsidRDefault="008C4555" w:rsidP="006D5695">
            <w:pPr>
              <w:jc w:val="center"/>
              <w:rPr>
                <w:rFonts w:cs="Arial"/>
                <w:b/>
                <w:bCs/>
                <w:sz w:val="24"/>
              </w:rPr>
            </w:pPr>
            <w:r w:rsidRPr="00107CD5">
              <w:rPr>
                <w:rFonts w:cs="Arial"/>
                <w:b/>
                <w:bCs/>
                <w:sz w:val="24"/>
              </w:rPr>
              <w:t>Formation</w:t>
            </w:r>
          </w:p>
        </w:tc>
      </w:tr>
      <w:tr w:rsidR="008C4555" w:rsidRPr="000849DC" w14:paraId="4BCEFCD4" w14:textId="77777777" w:rsidTr="006D5695">
        <w:trPr>
          <w:trHeight w:val="486"/>
        </w:trPr>
        <w:tc>
          <w:tcPr>
            <w:tcW w:w="2547" w:type="dxa"/>
            <w:shd w:val="clear" w:color="auto" w:fill="E2EFD9" w:themeFill="accent6" w:themeFillTint="33"/>
            <w:vAlign w:val="center"/>
          </w:tcPr>
          <w:p w14:paraId="1F133DA7" w14:textId="77777777" w:rsidR="008C4555" w:rsidRPr="000849DC" w:rsidRDefault="008C4555" w:rsidP="006D5695">
            <w:pPr>
              <w:jc w:val="center"/>
              <w:rPr>
                <w:rFonts w:cs="Arial"/>
                <w:b/>
                <w:bCs/>
                <w:color w:val="000080"/>
                <w:szCs w:val="20"/>
              </w:rPr>
            </w:pPr>
            <w:r w:rsidRPr="000849DC">
              <w:rPr>
                <w:rFonts w:cs="Arial"/>
                <w:b/>
                <w:bCs/>
                <w:color w:val="000080"/>
                <w:szCs w:val="20"/>
              </w:rPr>
              <w:t>Diplômes</w:t>
            </w:r>
          </w:p>
        </w:tc>
        <w:tc>
          <w:tcPr>
            <w:tcW w:w="7729" w:type="dxa"/>
            <w:shd w:val="clear" w:color="auto" w:fill="FFFFFF" w:themeFill="background1"/>
          </w:tcPr>
          <w:p w14:paraId="4030FB32" w14:textId="77777777" w:rsidR="008C4555" w:rsidRPr="00107CD5" w:rsidRDefault="008C4555" w:rsidP="006D5695">
            <w:pPr>
              <w:rPr>
                <w:rFonts w:cs="Arial"/>
                <w:szCs w:val="20"/>
              </w:rPr>
            </w:pPr>
            <w:r w:rsidRPr="00107CD5">
              <w:rPr>
                <w:rFonts w:cs="Arial"/>
                <w:b/>
                <w:bCs/>
                <w:szCs w:val="20"/>
              </w:rPr>
              <w:t>2013</w:t>
            </w:r>
            <w:r w:rsidRPr="00107CD5">
              <w:rPr>
                <w:rFonts w:cs="Arial"/>
                <w:szCs w:val="20"/>
              </w:rPr>
              <w:t> : Diplôme Universitaire de Gestion Logistique et Transport (Bac+2 en alternance)</w:t>
            </w:r>
          </w:p>
          <w:p w14:paraId="32218A9A" w14:textId="77777777" w:rsidR="008C4555" w:rsidRPr="00107CD5" w:rsidRDefault="008C4555" w:rsidP="006D5695">
            <w:pPr>
              <w:rPr>
                <w:rFonts w:cs="Arial"/>
                <w:szCs w:val="20"/>
              </w:rPr>
            </w:pPr>
            <w:r w:rsidRPr="00107CD5">
              <w:rPr>
                <w:rFonts w:cs="Arial"/>
                <w:szCs w:val="20"/>
              </w:rPr>
              <w:t>Institut Supérieur de l’Entreprise de Montpellier – Promotrans</w:t>
            </w:r>
          </w:p>
        </w:tc>
      </w:tr>
      <w:tr w:rsidR="008C4555" w:rsidRPr="00BF5F22" w14:paraId="41CD4F3A" w14:textId="77777777" w:rsidTr="006D5695">
        <w:trPr>
          <w:trHeight w:val="163"/>
        </w:trPr>
        <w:tc>
          <w:tcPr>
            <w:tcW w:w="2547" w:type="dxa"/>
            <w:shd w:val="clear" w:color="auto" w:fill="E2EFD9" w:themeFill="accent6" w:themeFillTint="33"/>
            <w:vAlign w:val="center"/>
          </w:tcPr>
          <w:p w14:paraId="5EC62469" w14:textId="77777777" w:rsidR="008C4555" w:rsidRPr="000849DC" w:rsidRDefault="008C4555" w:rsidP="006D5695">
            <w:pPr>
              <w:jc w:val="center"/>
              <w:rPr>
                <w:rFonts w:cs="Arial"/>
                <w:b/>
                <w:bCs/>
                <w:color w:val="000080"/>
                <w:szCs w:val="20"/>
                <w:lang w:val="en-GB"/>
              </w:rPr>
            </w:pPr>
            <w:r w:rsidRPr="000849DC">
              <w:rPr>
                <w:rFonts w:cs="Arial"/>
                <w:b/>
                <w:bCs/>
                <w:color w:val="000080"/>
                <w:szCs w:val="20"/>
                <w:lang w:val="en-GB"/>
              </w:rPr>
              <w:t>Informatique</w:t>
            </w:r>
          </w:p>
        </w:tc>
        <w:tc>
          <w:tcPr>
            <w:tcW w:w="7729" w:type="dxa"/>
          </w:tcPr>
          <w:p w14:paraId="726FB05A" w14:textId="77777777" w:rsidR="008C4555" w:rsidRPr="000849DC" w:rsidRDefault="008C4555" w:rsidP="006D5695">
            <w:pPr>
              <w:jc w:val="left"/>
              <w:rPr>
                <w:rFonts w:cs="Arial"/>
                <w:szCs w:val="20"/>
                <w:lang w:val="en-GB"/>
              </w:rPr>
            </w:pPr>
            <w:r>
              <w:rPr>
                <w:rFonts w:cs="Arial"/>
                <w:i/>
                <w:szCs w:val="20"/>
                <w:lang w:val="en-GB"/>
              </w:rPr>
              <w:t>Microsoft 365</w:t>
            </w:r>
            <w:r w:rsidRPr="000849DC">
              <w:rPr>
                <w:rFonts w:cs="Arial"/>
                <w:i/>
                <w:szCs w:val="20"/>
                <w:lang w:val="en-GB"/>
              </w:rPr>
              <w:t xml:space="preserve">, </w:t>
            </w:r>
            <w:r w:rsidRPr="000849DC">
              <w:rPr>
                <w:rFonts w:cs="Arial"/>
                <w:bCs/>
                <w:i/>
                <w:iCs/>
                <w:szCs w:val="20"/>
                <w:lang w:val="en-GB"/>
              </w:rPr>
              <w:t xml:space="preserve">Lotus Note, WMS (INFOLOG, Convergence, </w:t>
            </w:r>
            <w:proofErr w:type="spellStart"/>
            <w:r w:rsidRPr="000849DC">
              <w:rPr>
                <w:rFonts w:cs="Arial"/>
                <w:bCs/>
                <w:i/>
                <w:iCs/>
                <w:szCs w:val="20"/>
                <w:lang w:val="en-GB"/>
              </w:rPr>
              <w:t>Agrostar</w:t>
            </w:r>
            <w:proofErr w:type="spellEnd"/>
            <w:r w:rsidRPr="000849DC">
              <w:rPr>
                <w:rFonts w:cs="Arial"/>
                <w:bCs/>
                <w:i/>
                <w:iCs/>
                <w:szCs w:val="20"/>
                <w:lang w:val="en-GB"/>
              </w:rPr>
              <w:t>, Alice)</w:t>
            </w:r>
          </w:p>
        </w:tc>
      </w:tr>
      <w:tr w:rsidR="008C4555" w:rsidRPr="000849DC" w14:paraId="7A1065D6" w14:textId="77777777" w:rsidTr="006D5695">
        <w:trPr>
          <w:trHeight w:val="615"/>
        </w:trPr>
        <w:tc>
          <w:tcPr>
            <w:tcW w:w="2547" w:type="dxa"/>
            <w:shd w:val="clear" w:color="auto" w:fill="E2EFD9" w:themeFill="accent6" w:themeFillTint="33"/>
            <w:vAlign w:val="center"/>
          </w:tcPr>
          <w:p w14:paraId="7C653883" w14:textId="77777777" w:rsidR="008C4555" w:rsidRPr="000849DC" w:rsidRDefault="008C4555" w:rsidP="006D5695">
            <w:pPr>
              <w:jc w:val="center"/>
              <w:rPr>
                <w:rFonts w:cs="Arial"/>
                <w:szCs w:val="20"/>
              </w:rPr>
            </w:pPr>
            <w:r w:rsidRPr="000849DC">
              <w:rPr>
                <w:rFonts w:cs="Arial"/>
                <w:b/>
                <w:bCs/>
                <w:color w:val="000080"/>
                <w:szCs w:val="20"/>
              </w:rPr>
              <w:t>Langue</w:t>
            </w:r>
          </w:p>
        </w:tc>
        <w:tc>
          <w:tcPr>
            <w:tcW w:w="7729" w:type="dxa"/>
          </w:tcPr>
          <w:p w14:paraId="5235EEA1" w14:textId="77777777" w:rsidR="008C4555" w:rsidRPr="000849DC" w:rsidRDefault="008C4555" w:rsidP="006D5695">
            <w:pPr>
              <w:jc w:val="left"/>
              <w:rPr>
                <w:rFonts w:cs="Arial"/>
                <w:szCs w:val="20"/>
              </w:rPr>
            </w:pPr>
            <w:r w:rsidRPr="000849DC">
              <w:rPr>
                <w:rFonts w:cs="Arial"/>
                <w:bCs/>
                <w:szCs w:val="20"/>
              </w:rPr>
              <w:t>Anglais :</w:t>
            </w:r>
            <w:r w:rsidRPr="000849DC">
              <w:rPr>
                <w:rFonts w:cs="Arial"/>
                <w:szCs w:val="20"/>
              </w:rPr>
              <w:t xml:space="preserve"> niveau professionnel </w:t>
            </w:r>
            <w:r w:rsidRPr="000849DC">
              <w:rPr>
                <w:rFonts w:cs="Arial"/>
                <w:bCs/>
                <w:color w:val="993300"/>
                <w:szCs w:val="20"/>
              </w:rPr>
              <w:br/>
            </w:r>
            <w:r w:rsidRPr="000849DC">
              <w:rPr>
                <w:rFonts w:cs="Arial"/>
                <w:bCs/>
                <w:szCs w:val="20"/>
              </w:rPr>
              <w:t>Espagnol :</w:t>
            </w:r>
            <w:r w:rsidRPr="000849DC">
              <w:rPr>
                <w:rFonts w:cs="Arial"/>
                <w:szCs w:val="20"/>
              </w:rPr>
              <w:t xml:space="preserve"> niveau scolaire</w:t>
            </w:r>
          </w:p>
        </w:tc>
      </w:tr>
      <w:tr w:rsidR="008C4555" w:rsidRPr="000849DC" w14:paraId="47C6F098" w14:textId="77777777" w:rsidTr="006D5695">
        <w:trPr>
          <w:trHeight w:val="286"/>
        </w:trPr>
        <w:tc>
          <w:tcPr>
            <w:tcW w:w="2547" w:type="dxa"/>
            <w:shd w:val="clear" w:color="auto" w:fill="E2EFD9" w:themeFill="accent6" w:themeFillTint="33"/>
            <w:vAlign w:val="center"/>
          </w:tcPr>
          <w:p w14:paraId="621FAA4B" w14:textId="77777777" w:rsidR="008C4555" w:rsidRPr="000849DC" w:rsidRDefault="008C4555" w:rsidP="006D5695">
            <w:pPr>
              <w:ind w:left="639"/>
              <w:jc w:val="center"/>
              <w:rPr>
                <w:rFonts w:cs="Arial"/>
                <w:b/>
                <w:bCs/>
                <w:color w:val="000080"/>
                <w:szCs w:val="20"/>
              </w:rPr>
            </w:pPr>
          </w:p>
        </w:tc>
        <w:tc>
          <w:tcPr>
            <w:tcW w:w="7729" w:type="dxa"/>
            <w:shd w:val="clear" w:color="auto" w:fill="E2EFD9" w:themeFill="accent6" w:themeFillTint="33"/>
          </w:tcPr>
          <w:p w14:paraId="73D4DA48" w14:textId="77777777" w:rsidR="008C4555" w:rsidRPr="00107CD5" w:rsidRDefault="008C4555" w:rsidP="006D5695">
            <w:pPr>
              <w:jc w:val="center"/>
              <w:rPr>
                <w:rFonts w:cs="Arial"/>
                <w:b/>
                <w:bCs/>
                <w:sz w:val="24"/>
              </w:rPr>
            </w:pPr>
            <w:r w:rsidRPr="00107CD5">
              <w:rPr>
                <w:rFonts w:cs="Arial"/>
                <w:b/>
                <w:bCs/>
                <w:sz w:val="24"/>
              </w:rPr>
              <w:t>Centres d’intérêt</w:t>
            </w:r>
          </w:p>
        </w:tc>
      </w:tr>
      <w:tr w:rsidR="008C4555" w:rsidRPr="000849DC" w14:paraId="18C5E548" w14:textId="77777777" w:rsidTr="006D5695">
        <w:trPr>
          <w:trHeight w:val="567"/>
        </w:trPr>
        <w:tc>
          <w:tcPr>
            <w:tcW w:w="2547" w:type="dxa"/>
            <w:shd w:val="clear" w:color="auto" w:fill="E2EFD9" w:themeFill="accent6" w:themeFillTint="33"/>
            <w:vAlign w:val="center"/>
          </w:tcPr>
          <w:p w14:paraId="3608DB8C" w14:textId="77777777" w:rsidR="008C4555" w:rsidRPr="000849DC" w:rsidRDefault="008C4555" w:rsidP="006D5695">
            <w:pPr>
              <w:ind w:left="67"/>
              <w:jc w:val="center"/>
              <w:rPr>
                <w:rFonts w:cs="Arial"/>
                <w:b/>
                <w:bCs/>
                <w:color w:val="000080"/>
                <w:szCs w:val="20"/>
              </w:rPr>
            </w:pPr>
            <w:r w:rsidRPr="000849DC">
              <w:rPr>
                <w:rFonts w:cs="Arial"/>
                <w:b/>
                <w:bCs/>
                <w:color w:val="000080"/>
                <w:szCs w:val="20"/>
              </w:rPr>
              <w:t>Loisirs</w:t>
            </w:r>
          </w:p>
        </w:tc>
        <w:tc>
          <w:tcPr>
            <w:tcW w:w="7729" w:type="dxa"/>
          </w:tcPr>
          <w:p w14:paraId="0CDB6C05" w14:textId="77777777" w:rsidR="008C4555" w:rsidRPr="000849DC" w:rsidRDefault="008C4555" w:rsidP="006D5695">
            <w:pPr>
              <w:rPr>
                <w:rFonts w:cs="Arial"/>
                <w:szCs w:val="20"/>
              </w:rPr>
            </w:pPr>
            <w:r w:rsidRPr="000849DC">
              <w:rPr>
                <w:rFonts w:cs="Arial"/>
                <w:bCs/>
                <w:szCs w:val="20"/>
              </w:rPr>
              <w:t>Tennis</w:t>
            </w:r>
            <w:r w:rsidRPr="000849DC">
              <w:rPr>
                <w:rFonts w:cs="Arial"/>
                <w:szCs w:val="20"/>
              </w:rPr>
              <w:t xml:space="preserve">  </w:t>
            </w:r>
          </w:p>
          <w:p w14:paraId="58CBAD58" w14:textId="77777777" w:rsidR="008C4555" w:rsidRPr="000849DC" w:rsidRDefault="008C4555" w:rsidP="006D5695">
            <w:pPr>
              <w:rPr>
                <w:rFonts w:cs="Arial"/>
                <w:szCs w:val="20"/>
              </w:rPr>
            </w:pPr>
            <w:r w:rsidRPr="000849DC">
              <w:rPr>
                <w:rFonts w:cs="Arial"/>
                <w:bCs/>
                <w:szCs w:val="20"/>
              </w:rPr>
              <w:t>Culture :</w:t>
            </w:r>
            <w:r w:rsidRPr="000849DC">
              <w:rPr>
                <w:rFonts w:cs="Arial"/>
                <w:szCs w:val="20"/>
              </w:rPr>
              <w:t xml:space="preserve"> cinéma, lecture (Historia, Sciences &amp; Vie…), visites historiques, cuisine</w:t>
            </w:r>
          </w:p>
        </w:tc>
      </w:tr>
    </w:tbl>
    <w:p w14:paraId="7AF9CC9A" w14:textId="77777777" w:rsidR="008C4555" w:rsidRDefault="008C4555" w:rsidP="008C4555">
      <w:pPr>
        <w:rPr>
          <w:rFonts w:cs="Arial"/>
          <w:b/>
          <w:sz w:val="28"/>
          <w:szCs w:val="28"/>
        </w:rPr>
      </w:pPr>
      <w:r>
        <w:rPr>
          <w:rFonts w:cs="Arial"/>
          <w:b/>
          <w:sz w:val="28"/>
          <w:szCs w:val="28"/>
        </w:rPr>
        <w:br w:type="page"/>
      </w:r>
    </w:p>
    <w:p w14:paraId="5C2B1ACB" w14:textId="77777777" w:rsidR="008C4555" w:rsidRPr="002C5B99" w:rsidRDefault="008C4555" w:rsidP="008C4555">
      <w:pPr>
        <w:tabs>
          <w:tab w:val="left" w:pos="1985"/>
        </w:tabs>
        <w:ind w:left="1985" w:hanging="1985"/>
        <w:jc w:val="center"/>
        <w:rPr>
          <w:rFonts w:cs="Arial"/>
          <w:b/>
          <w:sz w:val="24"/>
          <w:szCs w:val="32"/>
        </w:rPr>
      </w:pPr>
      <w:r w:rsidRPr="002C5B99">
        <w:rPr>
          <w:rFonts w:cs="Arial"/>
          <w:b/>
          <w:sz w:val="24"/>
          <w:szCs w:val="32"/>
        </w:rPr>
        <w:lastRenderedPageBreak/>
        <w:t>CV2</w:t>
      </w:r>
    </w:p>
    <w:p w14:paraId="7CAFB87B" w14:textId="77777777" w:rsidR="008C4555" w:rsidRPr="002C5B99" w:rsidRDefault="008C4555" w:rsidP="008C4555">
      <w:pPr>
        <w:pBdr>
          <w:top w:val="single" w:sz="8" w:space="1" w:color="auto"/>
          <w:left w:val="single" w:sz="8" w:space="4" w:color="auto"/>
          <w:bottom w:val="single" w:sz="8" w:space="1" w:color="auto"/>
          <w:right w:val="single" w:sz="8" w:space="4" w:color="auto"/>
        </w:pBdr>
        <w:shd w:val="clear" w:color="auto" w:fill="FFFFFF" w:themeFill="background1"/>
        <w:autoSpaceDE w:val="0"/>
        <w:autoSpaceDN w:val="0"/>
        <w:adjustRightInd w:val="0"/>
        <w:spacing w:before="120"/>
        <w:jc w:val="center"/>
        <w:rPr>
          <w:b/>
          <w:bCs/>
          <w:sz w:val="24"/>
        </w:rPr>
      </w:pPr>
      <w:r w:rsidRPr="002C5B99">
        <w:rPr>
          <w:b/>
          <w:bCs/>
          <w:sz w:val="24"/>
        </w:rPr>
        <w:t>Marta IGLESIA</w:t>
      </w:r>
    </w:p>
    <w:p w14:paraId="7C45459C" w14:textId="77777777" w:rsidR="008C4555" w:rsidRPr="00922373" w:rsidRDefault="008C4555" w:rsidP="008C4555">
      <w:pPr>
        <w:pBdr>
          <w:top w:val="single" w:sz="8" w:space="1" w:color="auto"/>
          <w:left w:val="single" w:sz="8" w:space="4" w:color="auto"/>
          <w:bottom w:val="single" w:sz="8" w:space="1" w:color="auto"/>
          <w:right w:val="single" w:sz="8" w:space="4" w:color="auto"/>
        </w:pBdr>
        <w:shd w:val="clear" w:color="auto" w:fill="FFFFFF" w:themeFill="background1"/>
        <w:autoSpaceDE w:val="0"/>
        <w:autoSpaceDN w:val="0"/>
        <w:adjustRightInd w:val="0"/>
        <w:rPr>
          <w:szCs w:val="20"/>
        </w:rPr>
      </w:pPr>
      <w:r w:rsidRPr="00922373">
        <w:rPr>
          <w:szCs w:val="20"/>
        </w:rPr>
        <w:t>327 Impasse des cyprès</w:t>
      </w:r>
    </w:p>
    <w:p w14:paraId="088C667D" w14:textId="77777777" w:rsidR="008C4555" w:rsidRPr="00922373" w:rsidRDefault="008C4555" w:rsidP="008C4555">
      <w:pPr>
        <w:pBdr>
          <w:top w:val="single" w:sz="8" w:space="1" w:color="auto"/>
          <w:left w:val="single" w:sz="8" w:space="4" w:color="auto"/>
          <w:bottom w:val="single" w:sz="8" w:space="1" w:color="auto"/>
          <w:right w:val="single" w:sz="8" w:space="4" w:color="auto"/>
        </w:pBdr>
        <w:shd w:val="clear" w:color="auto" w:fill="FFFFFF" w:themeFill="background1"/>
        <w:autoSpaceDE w:val="0"/>
        <w:autoSpaceDN w:val="0"/>
        <w:adjustRightInd w:val="0"/>
        <w:rPr>
          <w:i/>
          <w:iCs/>
          <w:szCs w:val="20"/>
        </w:rPr>
      </w:pPr>
      <w:r w:rsidRPr="00922373">
        <w:rPr>
          <w:szCs w:val="20"/>
        </w:rPr>
        <w:t>34740 VENDARGUES</w:t>
      </w:r>
    </w:p>
    <w:p w14:paraId="0D4483C8" w14:textId="77777777" w:rsidR="008C4555" w:rsidRPr="00922373" w:rsidRDefault="008C4555" w:rsidP="008C4555">
      <w:pPr>
        <w:pBdr>
          <w:top w:val="single" w:sz="8" w:space="1" w:color="auto"/>
          <w:left w:val="single" w:sz="8" w:space="4" w:color="auto"/>
          <w:bottom w:val="single" w:sz="8" w:space="1" w:color="auto"/>
          <w:right w:val="single" w:sz="8" w:space="4" w:color="auto"/>
        </w:pBdr>
        <w:shd w:val="clear" w:color="auto" w:fill="FFFFFF" w:themeFill="background1"/>
        <w:autoSpaceDE w:val="0"/>
        <w:autoSpaceDN w:val="0"/>
        <w:adjustRightInd w:val="0"/>
        <w:rPr>
          <w:szCs w:val="20"/>
        </w:rPr>
      </w:pPr>
      <w:r w:rsidRPr="00922373">
        <w:rPr>
          <w:szCs w:val="20"/>
        </w:rPr>
        <w:t xml:space="preserve">06 20 60 XX </w:t>
      </w:r>
      <w:proofErr w:type="spellStart"/>
      <w:r w:rsidRPr="00922373">
        <w:rPr>
          <w:szCs w:val="20"/>
        </w:rPr>
        <w:t>XX</w:t>
      </w:r>
      <w:proofErr w:type="spellEnd"/>
    </w:p>
    <w:p w14:paraId="1880563E" w14:textId="77777777" w:rsidR="008C4555" w:rsidRPr="00922373" w:rsidRDefault="008C4555" w:rsidP="008C4555">
      <w:pPr>
        <w:pBdr>
          <w:top w:val="single" w:sz="8" w:space="1" w:color="auto"/>
          <w:left w:val="single" w:sz="8" w:space="4" w:color="auto"/>
          <w:bottom w:val="single" w:sz="8" w:space="1" w:color="auto"/>
          <w:right w:val="single" w:sz="8" w:space="4" w:color="auto"/>
        </w:pBdr>
        <w:shd w:val="clear" w:color="auto" w:fill="FFFFFF" w:themeFill="background1"/>
        <w:autoSpaceDE w:val="0"/>
        <w:autoSpaceDN w:val="0"/>
        <w:adjustRightInd w:val="0"/>
        <w:rPr>
          <w:szCs w:val="20"/>
        </w:rPr>
      </w:pPr>
      <w:r w:rsidRPr="00922373">
        <w:rPr>
          <w:szCs w:val="20"/>
        </w:rPr>
        <w:t>marta_iglesia@hotmail.com</w:t>
      </w:r>
    </w:p>
    <w:p w14:paraId="0E79400C" w14:textId="77777777" w:rsidR="008C4555" w:rsidRPr="00922373" w:rsidRDefault="008C4555" w:rsidP="008C4555">
      <w:pPr>
        <w:pBdr>
          <w:top w:val="single" w:sz="8" w:space="1" w:color="auto"/>
          <w:left w:val="single" w:sz="8" w:space="4" w:color="auto"/>
          <w:bottom w:val="single" w:sz="8" w:space="1" w:color="auto"/>
          <w:right w:val="single" w:sz="8" w:space="4" w:color="auto"/>
        </w:pBdr>
        <w:shd w:val="clear" w:color="auto" w:fill="FFFFFF" w:themeFill="background1"/>
        <w:autoSpaceDE w:val="0"/>
        <w:autoSpaceDN w:val="0"/>
        <w:adjustRightInd w:val="0"/>
        <w:rPr>
          <w:szCs w:val="20"/>
        </w:rPr>
      </w:pPr>
      <w:r w:rsidRPr="00922373">
        <w:rPr>
          <w:szCs w:val="20"/>
        </w:rPr>
        <w:t>Née le 02/08/1993</w:t>
      </w:r>
    </w:p>
    <w:p w14:paraId="5C9AD6B0" w14:textId="77777777" w:rsidR="008C4555" w:rsidRPr="00922373" w:rsidRDefault="008C4555" w:rsidP="008C4555">
      <w:pPr>
        <w:pBdr>
          <w:top w:val="single" w:sz="8" w:space="1" w:color="auto"/>
          <w:left w:val="single" w:sz="8" w:space="4" w:color="auto"/>
          <w:bottom w:val="single" w:sz="8" w:space="1" w:color="auto"/>
          <w:right w:val="single" w:sz="8" w:space="4" w:color="auto"/>
        </w:pBdr>
        <w:shd w:val="clear" w:color="auto" w:fill="FFFFFF" w:themeFill="background1"/>
        <w:autoSpaceDE w:val="0"/>
        <w:autoSpaceDN w:val="0"/>
        <w:adjustRightInd w:val="0"/>
        <w:rPr>
          <w:szCs w:val="20"/>
        </w:rPr>
      </w:pPr>
      <w:r w:rsidRPr="00922373">
        <w:rPr>
          <w:szCs w:val="20"/>
        </w:rPr>
        <w:t>Permis B</w:t>
      </w:r>
    </w:p>
    <w:p w14:paraId="3B2AFEF8" w14:textId="77777777" w:rsidR="008C4555" w:rsidRPr="00922373" w:rsidRDefault="008C4555" w:rsidP="008C455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jc w:val="center"/>
        <w:rPr>
          <w:b/>
          <w:bCs/>
          <w:szCs w:val="20"/>
        </w:rPr>
      </w:pPr>
      <w:r w:rsidRPr="00922373">
        <w:rPr>
          <w:b/>
          <w:bCs/>
          <w:szCs w:val="20"/>
        </w:rPr>
        <w:t>RESPONSABLE LOGISTIQUE</w:t>
      </w:r>
    </w:p>
    <w:p w14:paraId="7B84528C" w14:textId="77777777" w:rsidR="008C4555" w:rsidRPr="002C5B99"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spacing w:after="120"/>
        <w:jc w:val="center"/>
        <w:rPr>
          <w:rFonts w:ascii="TrebuchetMS,Bold" w:hAnsi="TrebuchetMS,Bold" w:cs="TrebuchetMS,Bold"/>
          <w:b/>
          <w:bCs/>
          <w:color w:val="FFFFFF"/>
          <w:szCs w:val="20"/>
        </w:rPr>
      </w:pPr>
      <w:r w:rsidRPr="002C5B99">
        <w:rPr>
          <w:b/>
          <w:bCs/>
          <w:iCs/>
          <w:szCs w:val="20"/>
        </w:rPr>
        <w:t>EXPÉRIENCE PROFESSIONNELLE</w:t>
      </w:r>
    </w:p>
    <w:p w14:paraId="1E5FB8A0"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color w:val="000000"/>
          <w:szCs w:val="20"/>
        </w:rPr>
      </w:pPr>
      <w:r w:rsidRPr="00922373">
        <w:rPr>
          <w:b/>
          <w:bCs/>
          <w:color w:val="000000"/>
          <w:szCs w:val="20"/>
        </w:rPr>
        <w:t>Décembre 20</w:t>
      </w:r>
      <w:r>
        <w:rPr>
          <w:b/>
          <w:bCs/>
          <w:color w:val="000000"/>
          <w:szCs w:val="20"/>
        </w:rPr>
        <w:t>21</w:t>
      </w:r>
      <w:r w:rsidRPr="00922373">
        <w:rPr>
          <w:b/>
          <w:bCs/>
          <w:color w:val="000000"/>
          <w:szCs w:val="20"/>
        </w:rPr>
        <w:t xml:space="preserve"> </w:t>
      </w:r>
      <w:proofErr w:type="gramStart"/>
      <w:r w:rsidRPr="00922373">
        <w:rPr>
          <w:b/>
          <w:bCs/>
          <w:color w:val="000000"/>
          <w:szCs w:val="20"/>
        </w:rPr>
        <w:t>–  mars</w:t>
      </w:r>
      <w:proofErr w:type="gramEnd"/>
      <w:r w:rsidRPr="00922373">
        <w:rPr>
          <w:b/>
          <w:bCs/>
          <w:color w:val="000000"/>
          <w:szCs w:val="20"/>
        </w:rPr>
        <w:t xml:space="preserve"> 20</w:t>
      </w:r>
      <w:r>
        <w:rPr>
          <w:b/>
          <w:bCs/>
          <w:color w:val="000000"/>
          <w:szCs w:val="20"/>
        </w:rPr>
        <w:t>24</w:t>
      </w:r>
      <w:r w:rsidRPr="00922373">
        <w:rPr>
          <w:b/>
          <w:bCs/>
          <w:color w:val="000000"/>
          <w:szCs w:val="20"/>
        </w:rPr>
        <w:t xml:space="preserve"> Adjointe du Responsable Planification / Logistique  - </w:t>
      </w:r>
      <w:r w:rsidRPr="00922373">
        <w:rPr>
          <w:color w:val="000000"/>
          <w:szCs w:val="20"/>
        </w:rPr>
        <w:t>AUXEL Vendargues</w:t>
      </w:r>
    </w:p>
    <w:p w14:paraId="593A9E07"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i/>
          <w:iCs/>
          <w:color w:val="000000"/>
          <w:szCs w:val="20"/>
        </w:rPr>
      </w:pPr>
      <w:r w:rsidRPr="00922373">
        <w:rPr>
          <w:i/>
          <w:iCs/>
          <w:color w:val="000000"/>
          <w:szCs w:val="20"/>
        </w:rPr>
        <w:t>- Responsable des réceptions / stocks / expéditions et de la production</w:t>
      </w:r>
    </w:p>
    <w:p w14:paraId="38CD4C75"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i/>
          <w:iCs/>
          <w:color w:val="000000"/>
          <w:szCs w:val="20"/>
        </w:rPr>
      </w:pPr>
      <w:r w:rsidRPr="00922373">
        <w:rPr>
          <w:i/>
          <w:iCs/>
          <w:color w:val="000000"/>
          <w:szCs w:val="20"/>
        </w:rPr>
        <w:t xml:space="preserve">- Responsable des Flux physiques et informatiques </w:t>
      </w:r>
    </w:p>
    <w:p w14:paraId="36FAFD25"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b/>
          <w:bCs/>
          <w:color w:val="000000"/>
          <w:szCs w:val="20"/>
        </w:rPr>
      </w:pPr>
    </w:p>
    <w:p w14:paraId="55CE49B5" w14:textId="77777777" w:rsidR="008C4555" w:rsidRPr="002C5B99"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spacing w:after="120"/>
        <w:jc w:val="center"/>
        <w:rPr>
          <w:b/>
          <w:bCs/>
          <w:color w:val="000000"/>
          <w:szCs w:val="20"/>
        </w:rPr>
      </w:pPr>
      <w:r w:rsidRPr="002C5B99">
        <w:rPr>
          <w:b/>
          <w:bCs/>
          <w:color w:val="000000"/>
          <w:szCs w:val="20"/>
        </w:rPr>
        <w:t>COMP</w:t>
      </w:r>
      <w:r w:rsidRPr="002C5B99">
        <w:rPr>
          <w:b/>
          <w:bCs/>
          <w:iCs/>
          <w:szCs w:val="20"/>
        </w:rPr>
        <w:t>É</w:t>
      </w:r>
      <w:r w:rsidRPr="002C5B99">
        <w:rPr>
          <w:b/>
          <w:bCs/>
          <w:color w:val="000000"/>
          <w:szCs w:val="20"/>
        </w:rPr>
        <w:t>TENCES</w:t>
      </w:r>
    </w:p>
    <w:p w14:paraId="65EE99B7"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b/>
          <w:bCs/>
          <w:szCs w:val="20"/>
        </w:rPr>
      </w:pPr>
      <w:r w:rsidRPr="00922373">
        <w:rPr>
          <w:b/>
          <w:bCs/>
          <w:szCs w:val="20"/>
        </w:rPr>
        <w:t xml:space="preserve">LOGISTIQUE </w:t>
      </w:r>
    </w:p>
    <w:p w14:paraId="0D8BF014"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 xml:space="preserve">Supervision de la planification des sites </w:t>
      </w:r>
    </w:p>
    <w:p w14:paraId="4C85E6A3"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Organisation de l'activité des équipes logistiques</w:t>
      </w:r>
    </w:p>
    <w:p w14:paraId="47EDDDF8"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Supervision de la gestion administrative du personnel</w:t>
      </w:r>
    </w:p>
    <w:p w14:paraId="0B695C5F" w14:textId="77777777" w:rsidR="008C4555" w:rsidRPr="002C5B99"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spacing w:before="120"/>
        <w:rPr>
          <w:b/>
          <w:bCs/>
          <w:szCs w:val="20"/>
        </w:rPr>
      </w:pPr>
      <w:r w:rsidRPr="002C5B99">
        <w:rPr>
          <w:b/>
          <w:bCs/>
          <w:szCs w:val="20"/>
        </w:rPr>
        <w:t>PLANIFICATION</w:t>
      </w:r>
    </w:p>
    <w:p w14:paraId="640963DA"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Analyse de la demande client</w:t>
      </w:r>
    </w:p>
    <w:p w14:paraId="57489D00"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Planification des objectifs de production</w:t>
      </w:r>
    </w:p>
    <w:p w14:paraId="17BBFE0A"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Suivi de l’activité au jour le jour et mesure des écarts</w:t>
      </w:r>
    </w:p>
    <w:p w14:paraId="220D94D6" w14:textId="77777777" w:rsidR="008C4555" w:rsidRPr="002C5B99"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spacing w:before="120"/>
        <w:rPr>
          <w:b/>
          <w:bCs/>
          <w:szCs w:val="20"/>
        </w:rPr>
      </w:pPr>
      <w:r w:rsidRPr="002C5B99">
        <w:rPr>
          <w:b/>
          <w:bCs/>
          <w:szCs w:val="20"/>
        </w:rPr>
        <w:t>PRODUCTION</w:t>
      </w:r>
    </w:p>
    <w:p w14:paraId="7E1388FD"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 xml:space="preserve">Suivi de la productivité et mise en place des indicateurs de production </w:t>
      </w:r>
    </w:p>
    <w:p w14:paraId="4E7B5B67"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szCs w:val="20"/>
        </w:rPr>
      </w:pPr>
      <w:r w:rsidRPr="00922373">
        <w:rPr>
          <w:szCs w:val="20"/>
        </w:rPr>
        <w:t>Rationalisation des moyens de production (équipes de travail, matériel, implantation de systèmes d’information, etc.)</w:t>
      </w:r>
    </w:p>
    <w:p w14:paraId="6D6E643E" w14:textId="77777777" w:rsidR="008C4555" w:rsidRPr="002C5B99"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spacing w:before="120"/>
        <w:rPr>
          <w:rFonts w:ascii="TrebuchetMS,Bold" w:hAnsi="TrebuchetMS,Bold" w:cs="TrebuchetMS,Bold"/>
          <w:b/>
          <w:bCs/>
          <w:color w:val="FFFFFF"/>
          <w:szCs w:val="20"/>
        </w:rPr>
      </w:pPr>
      <w:r w:rsidRPr="002C5B99">
        <w:rPr>
          <w:b/>
          <w:bCs/>
          <w:iCs/>
          <w:szCs w:val="20"/>
        </w:rPr>
        <w:t>FORMATION</w:t>
      </w:r>
      <w:r w:rsidRPr="002C5B99">
        <w:rPr>
          <w:rFonts w:ascii="TrebuchetMS,Bold" w:hAnsi="TrebuchetMS,Bold" w:cs="TrebuchetMS,Bold"/>
          <w:b/>
          <w:bCs/>
          <w:color w:val="FFFFFF"/>
          <w:szCs w:val="20"/>
        </w:rPr>
        <w:t>ORMATIONS</w:t>
      </w:r>
    </w:p>
    <w:p w14:paraId="3F0898F5"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color w:val="000000"/>
          <w:szCs w:val="20"/>
        </w:rPr>
      </w:pPr>
      <w:r w:rsidRPr="00922373">
        <w:rPr>
          <w:color w:val="000000"/>
          <w:szCs w:val="20"/>
        </w:rPr>
        <w:t>20</w:t>
      </w:r>
      <w:r>
        <w:rPr>
          <w:color w:val="000000"/>
          <w:szCs w:val="20"/>
        </w:rPr>
        <w:t>21</w:t>
      </w:r>
      <w:r w:rsidRPr="00922373">
        <w:rPr>
          <w:color w:val="000000"/>
          <w:szCs w:val="20"/>
        </w:rPr>
        <w:t xml:space="preserve"> </w:t>
      </w:r>
      <w:r w:rsidRPr="00922373">
        <w:rPr>
          <w:b/>
          <w:bCs/>
          <w:i/>
          <w:iCs/>
          <w:color w:val="000000"/>
          <w:szCs w:val="20"/>
        </w:rPr>
        <w:t xml:space="preserve">BTS Transport et Prestations Logistiques </w:t>
      </w:r>
      <w:r w:rsidRPr="00922373">
        <w:rPr>
          <w:bCs/>
          <w:i/>
          <w:iCs/>
          <w:color w:val="000000"/>
          <w:szCs w:val="20"/>
        </w:rPr>
        <w:t>Montpellier (34)</w:t>
      </w:r>
    </w:p>
    <w:p w14:paraId="47E0C15A" w14:textId="77777777" w:rsidR="008C4555" w:rsidRPr="00922373"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rPr>
          <w:color w:val="000000"/>
          <w:szCs w:val="20"/>
        </w:rPr>
      </w:pPr>
      <w:r w:rsidRPr="00922373">
        <w:rPr>
          <w:color w:val="000000"/>
          <w:szCs w:val="20"/>
        </w:rPr>
        <w:t>20</w:t>
      </w:r>
      <w:r>
        <w:rPr>
          <w:color w:val="000000"/>
          <w:szCs w:val="20"/>
        </w:rPr>
        <w:t>19</w:t>
      </w:r>
      <w:r w:rsidRPr="00922373">
        <w:rPr>
          <w:color w:val="000000"/>
          <w:szCs w:val="20"/>
        </w:rPr>
        <w:t xml:space="preserve"> </w:t>
      </w:r>
      <w:r w:rsidRPr="00922373">
        <w:rPr>
          <w:b/>
          <w:bCs/>
          <w:i/>
          <w:iCs/>
          <w:color w:val="000000"/>
          <w:szCs w:val="20"/>
        </w:rPr>
        <w:t xml:space="preserve">Baccalauréat technologique </w:t>
      </w:r>
      <w:r w:rsidRPr="00922373">
        <w:rPr>
          <w:i/>
          <w:color w:val="000000"/>
          <w:szCs w:val="20"/>
        </w:rPr>
        <w:t>Amiens (80)</w:t>
      </w:r>
    </w:p>
    <w:p w14:paraId="14666513" w14:textId="77777777" w:rsidR="008C4555" w:rsidRPr="002C5B99" w:rsidRDefault="008C4555" w:rsidP="008C4555">
      <w:pPr>
        <w:pBdr>
          <w:top w:val="single" w:sz="8" w:space="1" w:color="auto"/>
          <w:left w:val="single" w:sz="8" w:space="4" w:color="auto"/>
          <w:bottom w:val="single" w:sz="8" w:space="1" w:color="auto"/>
          <w:right w:val="single" w:sz="8" w:space="4" w:color="auto"/>
        </w:pBdr>
        <w:autoSpaceDE w:val="0"/>
        <w:autoSpaceDN w:val="0"/>
        <w:adjustRightInd w:val="0"/>
        <w:spacing w:before="120"/>
        <w:rPr>
          <w:b/>
          <w:color w:val="000000"/>
          <w:szCs w:val="20"/>
        </w:rPr>
      </w:pPr>
      <w:r w:rsidRPr="002C5B99">
        <w:rPr>
          <w:b/>
          <w:color w:val="000000"/>
          <w:szCs w:val="20"/>
        </w:rPr>
        <w:t>CENTRES D’INTERET</w:t>
      </w:r>
    </w:p>
    <w:p w14:paraId="37405967" w14:textId="77777777" w:rsidR="008C4555" w:rsidRPr="00922373" w:rsidRDefault="008C4555" w:rsidP="008C4555">
      <w:pPr>
        <w:pBdr>
          <w:top w:val="single" w:sz="8" w:space="1" w:color="auto"/>
          <w:left w:val="single" w:sz="8" w:space="4" w:color="auto"/>
          <w:bottom w:val="single" w:sz="8" w:space="1" w:color="auto"/>
          <w:right w:val="single" w:sz="8" w:space="4" w:color="auto"/>
        </w:pBdr>
        <w:rPr>
          <w:color w:val="000000"/>
          <w:szCs w:val="20"/>
        </w:rPr>
      </w:pPr>
      <w:r w:rsidRPr="00922373">
        <w:rPr>
          <w:color w:val="000000"/>
          <w:szCs w:val="20"/>
        </w:rPr>
        <w:t>Sports nautiques, Football, Cinéphile</w:t>
      </w:r>
    </w:p>
    <w:p w14:paraId="3AB2938B" w14:textId="77777777" w:rsidR="008C4555" w:rsidRPr="00935152" w:rsidRDefault="008C4555" w:rsidP="008C4555">
      <w:pPr>
        <w:pBdr>
          <w:top w:val="single" w:sz="8" w:space="1" w:color="auto"/>
          <w:left w:val="single" w:sz="8" w:space="4" w:color="auto"/>
          <w:bottom w:val="single" w:sz="8" w:space="1" w:color="auto"/>
          <w:right w:val="single" w:sz="8" w:space="4" w:color="auto"/>
        </w:pBdr>
        <w:rPr>
          <w:color w:val="000000"/>
        </w:rPr>
      </w:pPr>
    </w:p>
    <w:p w14:paraId="6FD30E24" w14:textId="77777777" w:rsidR="008C4555" w:rsidRDefault="008C4555" w:rsidP="008C4555">
      <w:pPr>
        <w:pStyle w:val="Paragraphedeliste"/>
        <w:spacing w:before="240" w:after="240"/>
        <w:ind w:left="0"/>
        <w:contextualSpacing w:val="0"/>
        <w:rPr>
          <w:rFonts w:cs="Arial"/>
          <w:b/>
          <w:sz w:val="24"/>
          <w:szCs w:val="32"/>
        </w:rPr>
      </w:pPr>
    </w:p>
    <w:p w14:paraId="0CD6ABED" w14:textId="77777777" w:rsidR="00BA5B8D" w:rsidRPr="008C4555" w:rsidRDefault="00BA5B8D" w:rsidP="008C4555"/>
    <w:sectPr w:rsidR="00BA5B8D" w:rsidRPr="008C4555" w:rsidSect="00BA5B8D">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M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25A"/>
    <w:multiLevelType w:val="hybridMultilevel"/>
    <w:tmpl w:val="139A62EE"/>
    <w:lvl w:ilvl="0" w:tplc="A64A0E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D016C6"/>
    <w:multiLevelType w:val="multilevel"/>
    <w:tmpl w:val="A1FE35EC"/>
    <w:lvl w:ilvl="0">
      <w:numFmt w:val="bullet"/>
      <w:lvlText w:val="-"/>
      <w:lvlJc w:val="left"/>
      <w:pPr>
        <w:tabs>
          <w:tab w:val="num" w:pos="720"/>
        </w:tabs>
        <w:ind w:left="720" w:hanging="360"/>
      </w:pPr>
      <w:rPr>
        <w:rFonts w:ascii="Arial" w:eastAsia="Times New Roman" w:hAnsi="Arial" w:cs="Arial" w:hint="default"/>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45929"/>
    <w:multiLevelType w:val="hybridMultilevel"/>
    <w:tmpl w:val="F34076A6"/>
    <w:lvl w:ilvl="0" w:tplc="52A05E26">
      <w:start w:val="1"/>
      <w:numFmt w:val="bullet"/>
      <w:lvlText w:val=""/>
      <w:lvlJc w:val="left"/>
      <w:pPr>
        <w:tabs>
          <w:tab w:val="num" w:pos="830"/>
        </w:tabs>
        <w:ind w:left="8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73C51"/>
    <w:multiLevelType w:val="hybridMultilevel"/>
    <w:tmpl w:val="410E4132"/>
    <w:lvl w:ilvl="0" w:tplc="9738D40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F153F"/>
    <w:multiLevelType w:val="hybridMultilevel"/>
    <w:tmpl w:val="7E5631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6C392C"/>
    <w:multiLevelType w:val="hybridMultilevel"/>
    <w:tmpl w:val="34EA5DE2"/>
    <w:lvl w:ilvl="0" w:tplc="55BCA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49C3D64"/>
    <w:multiLevelType w:val="hybridMultilevel"/>
    <w:tmpl w:val="B4B27D18"/>
    <w:lvl w:ilvl="0" w:tplc="8F0899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8C36046"/>
    <w:multiLevelType w:val="hybridMultilevel"/>
    <w:tmpl w:val="7590910C"/>
    <w:lvl w:ilvl="0" w:tplc="9738D40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3757840"/>
    <w:multiLevelType w:val="hybridMultilevel"/>
    <w:tmpl w:val="0C661C58"/>
    <w:lvl w:ilvl="0" w:tplc="9738D40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828133C"/>
    <w:multiLevelType w:val="multilevel"/>
    <w:tmpl w:val="3F58A38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94302359">
    <w:abstractNumId w:val="9"/>
  </w:num>
  <w:num w:numId="2" w16cid:durableId="1922719310">
    <w:abstractNumId w:val="4"/>
  </w:num>
  <w:num w:numId="3" w16cid:durableId="1589195528">
    <w:abstractNumId w:val="6"/>
  </w:num>
  <w:num w:numId="4" w16cid:durableId="1842620166">
    <w:abstractNumId w:val="5"/>
  </w:num>
  <w:num w:numId="5" w16cid:durableId="51736214">
    <w:abstractNumId w:val="1"/>
  </w:num>
  <w:num w:numId="6" w16cid:durableId="2078747147">
    <w:abstractNumId w:val="2"/>
  </w:num>
  <w:num w:numId="7" w16cid:durableId="2093502300">
    <w:abstractNumId w:val="3"/>
  </w:num>
  <w:num w:numId="8" w16cid:durableId="818421141">
    <w:abstractNumId w:val="8"/>
  </w:num>
  <w:num w:numId="9" w16cid:durableId="1196310109">
    <w:abstractNumId w:val="7"/>
  </w:num>
  <w:num w:numId="10" w16cid:durableId="28268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8D"/>
    <w:rsid w:val="004B6550"/>
    <w:rsid w:val="005046E0"/>
    <w:rsid w:val="00525E9A"/>
    <w:rsid w:val="008C4555"/>
    <w:rsid w:val="00B3794D"/>
    <w:rsid w:val="00BA5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B28C"/>
  <w15:chartTrackingRefBased/>
  <w15:docId w15:val="{74180856-D41D-4F2F-949F-5E23D748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8D"/>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BA5B8D"/>
    <w:pPr>
      <w:keepNext/>
      <w:spacing w:after="120"/>
      <w:outlineLvl w:val="0"/>
    </w:pPr>
    <w:rPr>
      <w:rFonts w:ascii="Arial Black" w:hAnsi="Arial Black" w:cs="Arial"/>
      <w:b/>
      <w:bCs/>
      <w:kern w:val="32"/>
      <w:sz w:val="28"/>
      <w:szCs w:val="32"/>
    </w:rPr>
  </w:style>
  <w:style w:type="paragraph" w:styleId="Titre2">
    <w:name w:val="heading 2"/>
    <w:basedOn w:val="Normal"/>
    <w:next w:val="Normal"/>
    <w:link w:val="Titre2Car"/>
    <w:qFormat/>
    <w:rsid w:val="00BA5B8D"/>
    <w:pPr>
      <w:keepLines/>
      <w:widowControl w:val="0"/>
      <w:overflowPunct w:val="0"/>
      <w:autoSpaceDE w:val="0"/>
      <w:autoSpaceDN w:val="0"/>
      <w:adjustRightInd w:val="0"/>
      <w:spacing w:before="120" w:after="120"/>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A5B8D"/>
    <w:rPr>
      <w:rFonts w:ascii="Arial Black" w:eastAsia="Times New Roman" w:hAnsi="Arial Black" w:cs="Arial"/>
      <w:b/>
      <w:bCs/>
      <w:kern w:val="32"/>
      <w:sz w:val="28"/>
      <w:szCs w:val="32"/>
      <w:lang w:eastAsia="fr-FR"/>
    </w:rPr>
  </w:style>
  <w:style w:type="character" w:customStyle="1" w:styleId="Titre2Car">
    <w:name w:val="Titre 2 Car"/>
    <w:basedOn w:val="Policepardfaut"/>
    <w:link w:val="Titre2"/>
    <w:rsid w:val="00BA5B8D"/>
    <w:rPr>
      <w:rFonts w:ascii="Arial Black" w:eastAsia="Times New Roman" w:hAnsi="Arial Black" w:cs="Times New Roman"/>
      <w:b/>
      <w:sz w:val="24"/>
      <w:szCs w:val="20"/>
      <w:lang w:eastAsia="fr-FR"/>
    </w:rPr>
  </w:style>
  <w:style w:type="paragraph" w:styleId="NormalWeb">
    <w:name w:val="Normal (Web)"/>
    <w:basedOn w:val="Normal"/>
    <w:uiPriority w:val="99"/>
    <w:rsid w:val="00BA5B8D"/>
    <w:pPr>
      <w:spacing w:before="100" w:beforeAutospacing="1" w:after="100" w:afterAutospacing="1"/>
    </w:pPr>
    <w:rPr>
      <w:rFonts w:ascii="Arial Unicode MS" w:eastAsia="Arial Unicode MS" w:hAnsi="Arial Unicode MS" w:cs="Arial Unicode MS"/>
    </w:rPr>
  </w:style>
  <w:style w:type="character" w:styleId="Lienhypertexte">
    <w:name w:val="Hyperlink"/>
    <w:uiPriority w:val="99"/>
    <w:rsid w:val="00BA5B8D"/>
    <w:rPr>
      <w:color w:val="0000FF"/>
      <w:u w:val="single"/>
    </w:rPr>
  </w:style>
  <w:style w:type="paragraph" w:styleId="Paragraphedeliste">
    <w:name w:val="List Paragraph"/>
    <w:basedOn w:val="Normal"/>
    <w:uiPriority w:val="34"/>
    <w:qFormat/>
    <w:rsid w:val="00BA5B8D"/>
    <w:pPr>
      <w:ind w:left="720"/>
      <w:contextualSpacing/>
    </w:pPr>
  </w:style>
  <w:style w:type="paragraph" w:customStyle="1" w:styleId="tacheseurasment">
    <w:name w:val="taches eurasment"/>
    <w:basedOn w:val="Normal"/>
    <w:rsid w:val="00BA5B8D"/>
    <w:pPr>
      <w:spacing w:before="120"/>
      <w:jc w:val="left"/>
    </w:pPr>
  </w:style>
  <w:style w:type="paragraph" w:customStyle="1" w:styleId="Style1">
    <w:name w:val="Style 1"/>
    <w:uiPriority w:val="99"/>
    <w:rsid w:val="00BA5B8D"/>
    <w:pPr>
      <w:widowControl w:val="0"/>
      <w:autoSpaceDE w:val="0"/>
      <w:autoSpaceDN w:val="0"/>
      <w:spacing w:before="180" w:after="0" w:line="314" w:lineRule="auto"/>
    </w:pPr>
    <w:rPr>
      <w:rFonts w:ascii="Arial" w:eastAsia="SimSun" w:hAnsi="Arial" w:cs="Arial"/>
      <w:i/>
      <w:iCs/>
      <w:sz w:val="20"/>
      <w:szCs w:val="20"/>
      <w:lang w:eastAsia="zh-CN"/>
    </w:rPr>
  </w:style>
  <w:style w:type="character" w:customStyle="1" w:styleId="CharacterStyle1">
    <w:name w:val="Character Style 1"/>
    <w:uiPriority w:val="99"/>
    <w:rsid w:val="00BA5B8D"/>
    <w:rPr>
      <w:rFonts w:ascii="Arial" w:hAnsi="Arial"/>
      <w:i/>
      <w:sz w:val="20"/>
    </w:rPr>
  </w:style>
  <w:style w:type="paragraph" w:customStyle="1" w:styleId="Sansinterligne1">
    <w:name w:val="Sans interligne1"/>
    <w:rsid w:val="00BA5B8D"/>
    <w:pPr>
      <w:spacing w:after="0" w:line="240" w:lineRule="auto"/>
    </w:pPr>
    <w:rPr>
      <w:rFonts w:ascii="Calibri" w:eastAsia="PMingLiU" w:hAnsi="Calibri" w:cs="Times New Roman"/>
      <w:lang w:eastAsia="zh-TW"/>
    </w:rPr>
  </w:style>
  <w:style w:type="paragraph" w:customStyle="1" w:styleId="Paragraphedeliste2">
    <w:name w:val="Paragraphe de liste2"/>
    <w:basedOn w:val="Normal"/>
    <w:rsid w:val="00BA5B8D"/>
    <w:pPr>
      <w:ind w:left="720"/>
      <w:contextualSpacing/>
      <w:jc w:val="left"/>
    </w:pPr>
    <w:rPr>
      <w:rFonts w:ascii="Times New Roman" w:eastAsia="PMingLiU" w:hAnsi="Times New Roman"/>
      <w:sz w:val="24"/>
      <w:lang w:eastAsia="en-US"/>
    </w:rPr>
  </w:style>
  <w:style w:type="paragraph" w:customStyle="1" w:styleId="blocchapo">
    <w:name w:val="bloc_chapo"/>
    <w:basedOn w:val="Normal"/>
    <w:rsid w:val="00BA5B8D"/>
    <w:pPr>
      <w:spacing w:before="100" w:beforeAutospacing="1" w:after="100" w:afterAutospacing="1"/>
      <w:jc w:val="left"/>
    </w:pPr>
    <w:rPr>
      <w:rFonts w:ascii="Times New Roman" w:hAnsi="Times New Roman"/>
      <w:sz w:val="24"/>
    </w:rPr>
  </w:style>
  <w:style w:type="table" w:styleId="Grilledutableau">
    <w:name w:val="Table Grid"/>
    <w:basedOn w:val="TableauNormal"/>
    <w:uiPriority w:val="59"/>
    <w:rsid w:val="008C4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5143</Characters>
  <Application>Microsoft Office Word</Application>
  <DocSecurity>0</DocSecurity>
  <Lines>42</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2021-01-14T16:02:00Z</dcterms:created>
  <dcterms:modified xsi:type="dcterms:W3CDTF">2024-11-03T19:52:00Z</dcterms:modified>
</cp:coreProperties>
</file>