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75"/>
        <w:gridCol w:w="6851"/>
        <w:gridCol w:w="818"/>
        <w:gridCol w:w="1135"/>
      </w:tblGrid>
      <w:tr w:rsidR="000B4490" w:rsidRPr="006D682F" w14:paraId="0FD9EC3D" w14:textId="77777777" w:rsidTr="007F3681">
        <w:trPr>
          <w:trHeight w:val="386"/>
        </w:trPr>
        <w:tc>
          <w:tcPr>
            <w:tcW w:w="10179" w:type="dxa"/>
            <w:gridSpan w:val="4"/>
            <w:shd w:val="clear" w:color="auto" w:fill="FFFF00"/>
          </w:tcPr>
          <w:p w14:paraId="40838033" w14:textId="77777777" w:rsidR="000B4490" w:rsidRPr="006D682F" w:rsidRDefault="000B4490" w:rsidP="007F3681">
            <w:pPr>
              <w:pStyle w:val="Titre2"/>
              <w:spacing w:before="120"/>
              <w:jc w:val="center"/>
              <w:rPr>
                <w:rFonts w:ascii="Arial" w:hAnsi="Arial"/>
                <w:b w:val="0"/>
                <w:bCs/>
                <w:sz w:val="28"/>
                <w:szCs w:val="22"/>
              </w:rPr>
            </w:pPr>
            <w:r w:rsidRPr="006D682F">
              <w:rPr>
                <w:rFonts w:ascii="Arial" w:hAnsi="Arial"/>
                <w:bCs/>
                <w:sz w:val="28"/>
                <w:szCs w:val="22"/>
              </w:rPr>
              <w:t xml:space="preserve">Réflexion </w:t>
            </w:r>
            <w:r>
              <w:rPr>
                <w:rFonts w:ascii="Arial" w:hAnsi="Arial"/>
                <w:b w:val="0"/>
                <w:bCs/>
                <w:sz w:val="28"/>
                <w:szCs w:val="22"/>
              </w:rPr>
              <w:t>5</w:t>
            </w:r>
            <w:r w:rsidRPr="006D682F">
              <w:rPr>
                <w:rFonts w:ascii="Arial" w:hAnsi="Arial"/>
                <w:bCs/>
                <w:sz w:val="28"/>
                <w:szCs w:val="22"/>
              </w:rPr>
              <w:t xml:space="preserve"> – Identifier les conséquences </w:t>
            </w:r>
            <w:r>
              <w:rPr>
                <w:rFonts w:ascii="Arial" w:hAnsi="Arial"/>
                <w:b w:val="0"/>
                <w:bCs/>
                <w:sz w:val="28"/>
                <w:szCs w:val="22"/>
              </w:rPr>
              <w:t>de la politique americaine</w:t>
            </w:r>
          </w:p>
        </w:tc>
      </w:tr>
      <w:tr w:rsidR="000B4490" w:rsidRPr="00C22356" w14:paraId="72323AAB" w14:textId="77777777" w:rsidTr="007F3681">
        <w:trPr>
          <w:trHeight w:val="504"/>
        </w:trPr>
        <w:tc>
          <w:tcPr>
            <w:tcW w:w="1384" w:type="dxa"/>
            <w:shd w:val="clear" w:color="auto" w:fill="FFFF00"/>
            <w:vAlign w:val="center"/>
          </w:tcPr>
          <w:p w14:paraId="36488D1E" w14:textId="5F3D6D7D" w:rsidR="000B4490" w:rsidRPr="00173A63" w:rsidRDefault="000B4490" w:rsidP="007F3681">
            <w:pPr>
              <w:rPr>
                <w:b/>
              </w:rPr>
            </w:pPr>
            <w:r w:rsidRPr="00EE54A2">
              <w:rPr>
                <w:b/>
              </w:rPr>
              <w:t>Durée</w:t>
            </w:r>
            <w:r>
              <w:t xml:space="preserve"> : </w:t>
            </w:r>
            <w:r>
              <w:t>30</w:t>
            </w:r>
            <w:r>
              <w:t>’</w:t>
            </w:r>
          </w:p>
        </w:tc>
        <w:tc>
          <w:tcPr>
            <w:tcW w:w="6946" w:type="dxa"/>
            <w:shd w:val="clear" w:color="auto" w:fill="FFFF00"/>
            <w:vAlign w:val="center"/>
          </w:tcPr>
          <w:p w14:paraId="185A9124" w14:textId="77777777" w:rsidR="000B4490" w:rsidRPr="00173A63" w:rsidRDefault="000B4490" w:rsidP="007F3681">
            <w:pPr>
              <w:ind w:right="31"/>
              <w:jc w:val="center"/>
              <w:rPr>
                <w:b/>
              </w:rPr>
            </w:pPr>
            <w:r>
              <w:rPr>
                <w:noProof/>
              </w:rPr>
              <w:drawing>
                <wp:inline distT="0" distB="0" distL="0" distR="0" wp14:anchorId="323FFD8D" wp14:editId="5BEEE303">
                  <wp:extent cx="324000" cy="324000"/>
                  <wp:effectExtent l="0" t="0" r="0" b="0"/>
                  <wp:docPr id="566840073" name="Graphique 566840073"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que 13" descr="Homme avec un remplissage uni"/>
                          <pic:cNvPicPr/>
                        </pic:nvPicPr>
                        <pic:blipFill>
                          <a:blip r:embed="rId5">
                            <a:extLs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r>
              <w:t>ou</w:t>
            </w:r>
            <w:r>
              <w:rPr>
                <w:noProof/>
              </w:rPr>
              <w:drawing>
                <wp:inline distT="0" distB="0" distL="0" distR="0" wp14:anchorId="7687CD4B" wp14:editId="52DBA2F7">
                  <wp:extent cx="360000" cy="360000"/>
                  <wp:effectExtent l="0" t="0" r="0" b="2540"/>
                  <wp:docPr id="711783001" name="Graphique 711783001"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que 20" descr="Deux hommes avec un remplissage uni"/>
                          <pic:cNvPicPr/>
                        </pic:nvPicPr>
                        <pic:blipFill>
                          <a:blip r:embed="rId7">
                            <a:extLst>
                              <a:ext uri="{96DAC541-7B7A-43D3-8B79-37D633B846F1}">
                                <asvg:svgBlip xmlns:asvg="http://schemas.microsoft.com/office/drawing/2016/SVG/main" r:embed="rId8"/>
                              </a:ext>
                            </a:extLst>
                          </a:blip>
                          <a:stretch>
                            <a:fillRect/>
                          </a:stretch>
                        </pic:blipFill>
                        <pic:spPr>
                          <a:xfrm>
                            <a:off x="0" y="0"/>
                            <a:ext cx="360000" cy="360000"/>
                          </a:xfrm>
                          <a:prstGeom prst="rect">
                            <a:avLst/>
                          </a:prstGeom>
                        </pic:spPr>
                      </pic:pic>
                    </a:graphicData>
                  </a:graphic>
                </wp:inline>
              </w:drawing>
            </w:r>
          </w:p>
        </w:tc>
        <w:tc>
          <w:tcPr>
            <w:tcW w:w="709" w:type="dxa"/>
            <w:shd w:val="clear" w:color="auto" w:fill="FFFF00"/>
            <w:vAlign w:val="center"/>
          </w:tcPr>
          <w:p w14:paraId="657ED25D" w14:textId="77777777" w:rsidR="000B4490" w:rsidRPr="00173A63" w:rsidRDefault="000B4490" w:rsidP="007F3681">
            <w:pPr>
              <w:ind w:right="31"/>
              <w:jc w:val="center"/>
              <w:rPr>
                <w:b/>
              </w:rPr>
            </w:pPr>
            <w:r>
              <w:rPr>
                <w:noProof/>
              </w:rPr>
              <w:drawing>
                <wp:inline distT="0" distB="0" distL="0" distR="0" wp14:anchorId="4F07CD26" wp14:editId="79560876">
                  <wp:extent cx="362762" cy="360000"/>
                  <wp:effectExtent l="0" t="0" r="0" b="2540"/>
                  <wp:docPr id="1039586425"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09331" name="Image 151209331"/>
                          <pic:cNvPicPr/>
                        </pic:nvPicPr>
                        <pic:blipFill>
                          <a:blip r:embed="rId9"/>
                          <a:stretch>
                            <a:fillRect/>
                          </a:stretch>
                        </pic:blipFill>
                        <pic:spPr>
                          <a:xfrm>
                            <a:off x="0" y="0"/>
                            <a:ext cx="362762" cy="360000"/>
                          </a:xfrm>
                          <a:prstGeom prst="rect">
                            <a:avLst/>
                          </a:prstGeom>
                        </pic:spPr>
                      </pic:pic>
                    </a:graphicData>
                  </a:graphic>
                </wp:inline>
              </w:drawing>
            </w:r>
          </w:p>
        </w:tc>
        <w:tc>
          <w:tcPr>
            <w:tcW w:w="1140" w:type="dxa"/>
            <w:shd w:val="clear" w:color="auto" w:fill="FFFF00"/>
            <w:vAlign w:val="center"/>
          </w:tcPr>
          <w:p w14:paraId="4D593424" w14:textId="77777777" w:rsidR="000B4490" w:rsidRPr="00886222" w:rsidRDefault="000B4490" w:rsidP="007F3681">
            <w:pPr>
              <w:jc w:val="center"/>
              <w:rPr>
                <w:bCs/>
              </w:rPr>
            </w:pPr>
            <w:r w:rsidRPr="00886222">
              <w:rPr>
                <w:bCs/>
              </w:rPr>
              <w:t>Source</w:t>
            </w:r>
          </w:p>
        </w:tc>
      </w:tr>
    </w:tbl>
    <w:p w14:paraId="0C019A0D" w14:textId="77777777" w:rsidR="000B4490" w:rsidRPr="00A27A4D" w:rsidRDefault="000B4490" w:rsidP="000B4490">
      <w:pPr>
        <w:spacing w:before="240"/>
        <w:rPr>
          <w:rFonts w:cs="Arial"/>
          <w:b/>
          <w:sz w:val="24"/>
          <w:szCs w:val="16"/>
        </w:rPr>
      </w:pPr>
      <w:r w:rsidRPr="00A27A4D">
        <w:rPr>
          <w:rFonts w:cs="Arial"/>
          <w:b/>
          <w:sz w:val="24"/>
          <w:szCs w:val="16"/>
        </w:rPr>
        <w:t>Travail à faire</w:t>
      </w:r>
    </w:p>
    <w:p w14:paraId="347F95CD" w14:textId="77777777" w:rsidR="000B4490" w:rsidRPr="00A3784A" w:rsidRDefault="000B4490" w:rsidP="000B4490">
      <w:pPr>
        <w:spacing w:before="120" w:after="120"/>
        <w:rPr>
          <w:rFonts w:cs="Arial"/>
          <w:bCs/>
          <w:szCs w:val="12"/>
        </w:rPr>
      </w:pPr>
      <w:r w:rsidRPr="00A3784A">
        <w:rPr>
          <w:rFonts w:cs="Arial"/>
          <w:bCs/>
          <w:szCs w:val="12"/>
        </w:rPr>
        <w:t>Après avoir lu le document répondez aux questions suivantes :</w:t>
      </w:r>
    </w:p>
    <w:p w14:paraId="1DA2B257" w14:textId="77777777" w:rsidR="000B4490" w:rsidRPr="00CB3B8E" w:rsidRDefault="000B4490" w:rsidP="000B4490">
      <w:pPr>
        <w:numPr>
          <w:ilvl w:val="0"/>
          <w:numId w:val="2"/>
        </w:numPr>
        <w:tabs>
          <w:tab w:val="num" w:pos="720"/>
        </w:tabs>
        <w:jc w:val="left"/>
        <w:rPr>
          <w:rFonts w:cs="Arial"/>
          <w:bCs/>
          <w:szCs w:val="12"/>
        </w:rPr>
      </w:pPr>
      <w:r w:rsidRPr="00CB3B8E">
        <w:rPr>
          <w:rFonts w:cs="Arial"/>
          <w:bCs/>
          <w:szCs w:val="12"/>
        </w:rPr>
        <w:t>Quelle est la logique économique de la politique « America First » ?</w:t>
      </w:r>
    </w:p>
    <w:p w14:paraId="05A0776B" w14:textId="77777777" w:rsidR="000B4490" w:rsidRPr="00CB3B8E" w:rsidRDefault="000B4490" w:rsidP="000B4490">
      <w:pPr>
        <w:numPr>
          <w:ilvl w:val="0"/>
          <w:numId w:val="2"/>
        </w:numPr>
        <w:tabs>
          <w:tab w:val="num" w:pos="720"/>
        </w:tabs>
        <w:jc w:val="left"/>
        <w:rPr>
          <w:rFonts w:cs="Arial"/>
          <w:bCs/>
          <w:szCs w:val="12"/>
        </w:rPr>
      </w:pPr>
      <w:r w:rsidRPr="00CB3B8E">
        <w:rPr>
          <w:rFonts w:cs="Arial"/>
          <w:bCs/>
          <w:szCs w:val="12"/>
        </w:rPr>
        <w:t>Expliquez en quoi un droit de douane réduit la compétitivité d’une entreprise exportatrice.</w:t>
      </w:r>
    </w:p>
    <w:p w14:paraId="7812061B" w14:textId="77777777" w:rsidR="000B4490" w:rsidRPr="00CB3B8E" w:rsidRDefault="000B4490" w:rsidP="000B4490">
      <w:pPr>
        <w:numPr>
          <w:ilvl w:val="0"/>
          <w:numId w:val="2"/>
        </w:numPr>
        <w:tabs>
          <w:tab w:val="num" w:pos="720"/>
        </w:tabs>
        <w:jc w:val="left"/>
        <w:rPr>
          <w:rFonts w:cs="Arial"/>
          <w:bCs/>
          <w:szCs w:val="12"/>
        </w:rPr>
      </w:pPr>
      <w:r w:rsidRPr="00CB3B8E">
        <w:rPr>
          <w:rFonts w:cs="Arial"/>
          <w:bCs/>
          <w:szCs w:val="12"/>
        </w:rPr>
        <w:t>Quels secteurs français ont été les plus touchés ?</w:t>
      </w:r>
    </w:p>
    <w:p w14:paraId="66812986" w14:textId="77777777" w:rsidR="000B4490" w:rsidRPr="00CB3B8E" w:rsidRDefault="000B4490" w:rsidP="000B4490">
      <w:pPr>
        <w:numPr>
          <w:ilvl w:val="0"/>
          <w:numId w:val="2"/>
        </w:numPr>
        <w:tabs>
          <w:tab w:val="num" w:pos="720"/>
        </w:tabs>
        <w:jc w:val="left"/>
        <w:rPr>
          <w:rFonts w:cs="Arial"/>
          <w:bCs/>
          <w:szCs w:val="12"/>
        </w:rPr>
      </w:pPr>
      <w:r w:rsidRPr="00CB3B8E">
        <w:rPr>
          <w:rFonts w:cs="Arial"/>
          <w:bCs/>
          <w:szCs w:val="12"/>
        </w:rPr>
        <w:t>Pourquoi peut-on parler de risque pays dans cette situation ?</w:t>
      </w:r>
    </w:p>
    <w:p w14:paraId="0422F34B" w14:textId="77777777" w:rsidR="000B4490" w:rsidRPr="00CB3B8E" w:rsidRDefault="000B4490" w:rsidP="000B4490">
      <w:pPr>
        <w:numPr>
          <w:ilvl w:val="0"/>
          <w:numId w:val="2"/>
        </w:numPr>
        <w:tabs>
          <w:tab w:val="num" w:pos="720"/>
        </w:tabs>
        <w:jc w:val="left"/>
        <w:rPr>
          <w:rFonts w:cs="Arial"/>
          <w:bCs/>
          <w:szCs w:val="12"/>
        </w:rPr>
      </w:pPr>
      <w:r w:rsidRPr="00CB3B8E">
        <w:rPr>
          <w:rFonts w:cs="Arial"/>
          <w:bCs/>
          <w:szCs w:val="12"/>
        </w:rPr>
        <w:t>Identifiez deux conséquences macroéconomiques possibles pour la France.</w:t>
      </w:r>
    </w:p>
    <w:p w14:paraId="4BDC3027" w14:textId="77777777" w:rsidR="000B4490" w:rsidRPr="00CB3B8E" w:rsidRDefault="000B4490" w:rsidP="000B4490">
      <w:pPr>
        <w:spacing w:before="120" w:after="120"/>
        <w:jc w:val="left"/>
        <w:rPr>
          <w:rFonts w:cs="Arial"/>
          <w:bCs/>
          <w:szCs w:val="12"/>
        </w:rPr>
      </w:pPr>
      <w:r w:rsidRPr="00CB3B8E">
        <w:rPr>
          <w:rFonts w:cs="Arial"/>
          <w:bCs/>
          <w:szCs w:val="12"/>
        </w:rPr>
        <w:t>Une entreprise française exporte du vin aux États-Unis pour un prix de 10 € la bouteille.</w:t>
      </w:r>
      <w:r w:rsidRPr="00CB3B8E">
        <w:rPr>
          <w:rFonts w:cs="Arial"/>
          <w:bCs/>
          <w:szCs w:val="12"/>
        </w:rPr>
        <w:br/>
        <w:t>Les États-Unis appliquent un droit de douane de 25 %.</w:t>
      </w:r>
    </w:p>
    <w:p w14:paraId="593032F1" w14:textId="77777777" w:rsidR="000B4490" w:rsidRPr="00CB3B8E" w:rsidRDefault="000B4490" w:rsidP="000B4490">
      <w:pPr>
        <w:numPr>
          <w:ilvl w:val="0"/>
          <w:numId w:val="3"/>
        </w:numPr>
        <w:tabs>
          <w:tab w:val="num" w:pos="720"/>
        </w:tabs>
        <w:rPr>
          <w:rFonts w:cs="Arial"/>
          <w:bCs/>
          <w:szCs w:val="12"/>
        </w:rPr>
      </w:pPr>
      <w:r w:rsidRPr="00CB3B8E">
        <w:rPr>
          <w:rFonts w:cs="Arial"/>
          <w:bCs/>
          <w:szCs w:val="12"/>
        </w:rPr>
        <w:t>Quel sera le montant du droit de douane par bouteille ?</w:t>
      </w:r>
    </w:p>
    <w:p w14:paraId="291F1B2C" w14:textId="77777777" w:rsidR="000B4490" w:rsidRPr="00CB3B8E" w:rsidRDefault="000B4490" w:rsidP="000B4490">
      <w:pPr>
        <w:numPr>
          <w:ilvl w:val="0"/>
          <w:numId w:val="3"/>
        </w:numPr>
        <w:tabs>
          <w:tab w:val="num" w:pos="720"/>
        </w:tabs>
        <w:rPr>
          <w:rFonts w:cs="Arial"/>
          <w:bCs/>
          <w:szCs w:val="12"/>
        </w:rPr>
      </w:pPr>
      <w:r w:rsidRPr="00CB3B8E">
        <w:rPr>
          <w:rFonts w:cs="Arial"/>
          <w:bCs/>
          <w:szCs w:val="12"/>
        </w:rPr>
        <w:t>Quel sera le nouveau prix d’entrée sur le marché américain (hors autres frais) ?</w:t>
      </w:r>
    </w:p>
    <w:p w14:paraId="296235BC" w14:textId="77777777" w:rsidR="000B4490" w:rsidRPr="00CB3B8E" w:rsidRDefault="000B4490" w:rsidP="000B4490">
      <w:pPr>
        <w:numPr>
          <w:ilvl w:val="0"/>
          <w:numId w:val="3"/>
        </w:numPr>
        <w:tabs>
          <w:tab w:val="num" w:pos="720"/>
        </w:tabs>
        <w:rPr>
          <w:rFonts w:cs="Arial"/>
          <w:bCs/>
          <w:szCs w:val="12"/>
        </w:rPr>
      </w:pPr>
      <w:r w:rsidRPr="00CB3B8E">
        <w:rPr>
          <w:rFonts w:cs="Arial"/>
          <w:bCs/>
          <w:szCs w:val="12"/>
        </w:rPr>
        <w:t>Si l’entreprise décide de ne pas augmenter son prix de vente, quel impact cela aura-t-il sur sa marge ?</w:t>
      </w:r>
    </w:p>
    <w:p w14:paraId="37B44377" w14:textId="77777777" w:rsidR="000B4490" w:rsidRPr="00CB3B8E" w:rsidRDefault="000B4490" w:rsidP="000B4490">
      <w:pPr>
        <w:numPr>
          <w:ilvl w:val="0"/>
          <w:numId w:val="3"/>
        </w:numPr>
        <w:tabs>
          <w:tab w:val="num" w:pos="720"/>
        </w:tabs>
        <w:rPr>
          <w:rFonts w:cs="Arial"/>
          <w:bCs/>
          <w:szCs w:val="12"/>
        </w:rPr>
      </w:pPr>
      <w:r w:rsidRPr="00CB3B8E">
        <w:rPr>
          <w:rFonts w:cs="Arial"/>
          <w:bCs/>
          <w:szCs w:val="12"/>
        </w:rPr>
        <w:t>Proposez deux stratégies permettant de limiter l’impact de cette mesure.</w:t>
      </w:r>
    </w:p>
    <w:p w14:paraId="198D01BA" w14:textId="77777777" w:rsidR="000B4490" w:rsidRPr="00CB3B8E" w:rsidRDefault="000B4490" w:rsidP="000B4490">
      <w:pPr>
        <w:numPr>
          <w:ilvl w:val="0"/>
          <w:numId w:val="3"/>
        </w:numPr>
        <w:tabs>
          <w:tab w:val="num" w:pos="720"/>
        </w:tabs>
        <w:rPr>
          <w:rFonts w:cs="Arial"/>
          <w:bCs/>
          <w:szCs w:val="12"/>
        </w:rPr>
      </w:pPr>
      <w:r w:rsidRPr="00CB3B8E">
        <w:rPr>
          <w:rFonts w:cs="Arial"/>
          <w:bCs/>
          <w:szCs w:val="12"/>
        </w:rPr>
        <w:t>Expliquez pourquoi ces mesures peuvent entraîner une guerre commerciale.</w:t>
      </w:r>
    </w:p>
    <w:p w14:paraId="5187F9B6" w14:textId="77777777" w:rsidR="000B4490" w:rsidRDefault="000B4490" w:rsidP="000B4490">
      <w:pPr>
        <w:jc w:val="center"/>
        <w:rPr>
          <w:b/>
          <w:sz w:val="24"/>
        </w:rPr>
      </w:pPr>
    </w:p>
    <w:p w14:paraId="68839D59" w14:textId="77777777" w:rsidR="000B4490" w:rsidRDefault="000B4490" w:rsidP="000B4490">
      <w:pPr>
        <w:jc w:val="center"/>
        <w:rPr>
          <w:b/>
          <w:sz w:val="24"/>
        </w:rPr>
      </w:pPr>
    </w:p>
    <w:p w14:paraId="1C383E32" w14:textId="77777777" w:rsidR="000B4490" w:rsidRPr="00CB3B8E" w:rsidRDefault="000B4490" w:rsidP="000B4490">
      <w:pPr>
        <w:jc w:val="left"/>
        <w:rPr>
          <w:b/>
          <w:bCs/>
        </w:rPr>
      </w:pPr>
      <w:r w:rsidRPr="006D32BF">
        <w:rPr>
          <w:b/>
          <w:color w:val="FFFFFF" w:themeColor="background1"/>
          <w:sz w:val="24"/>
          <w:highlight w:val="red"/>
        </w:rPr>
        <w:t xml:space="preserve">Doc </w:t>
      </w:r>
      <w:r>
        <w:rPr>
          <w:b/>
          <w:color w:val="FFFFFF" w:themeColor="background1"/>
          <w:sz w:val="24"/>
          <w:highlight w:val="red"/>
        </w:rPr>
        <w:t xml:space="preserve"> </w:t>
      </w:r>
      <w:r w:rsidRPr="00CB3B8E">
        <w:rPr>
          <w:b/>
          <w:bCs/>
          <w:sz w:val="24"/>
          <w:szCs w:val="28"/>
        </w:rPr>
        <w:t>Les entreprises françaises face au tournant protectionniste américain</w:t>
      </w:r>
    </w:p>
    <w:p w14:paraId="34B6B5FE" w14:textId="77777777" w:rsidR="000B4490" w:rsidRPr="00CB3B8E" w:rsidRDefault="000B4490" w:rsidP="000B4490">
      <w:pPr>
        <w:spacing w:before="120"/>
      </w:pPr>
      <w:r w:rsidRPr="00CB3B8E">
        <w:t>L’élection de Donald Trump en 2016 a marqué un changement profond dans la politique commerciale des États-Unis. Rompant avec une tradition de promotion du libre-échange, l’administration américaine a mis en œuvre une stratégie protectionniste résumée par le slogan « America First ». L’objectif affiché était clair : réduire le déficit commercial américain, protéger l’industrie nationale et favoriser la relocalisation des emplois.</w:t>
      </w:r>
    </w:p>
    <w:p w14:paraId="6070A318" w14:textId="77777777" w:rsidR="000B4490" w:rsidRPr="00CB3B8E" w:rsidRDefault="000B4490" w:rsidP="000B4490">
      <w:pPr>
        <w:spacing w:before="120"/>
      </w:pPr>
      <w:r w:rsidRPr="00CB3B8E">
        <w:t>Dans cette logique, les droits de douane sont redevenus un instrument central de politique économique. Dès 2018, Washington a instauré des taxes de 25 % sur l’acier importé et de 10 % sur l’aluminium, invoquant des motifs de sécurité nationale. Ces mesures ont immédiatement affecté les producteurs européens, dont plusieurs entreprises françaises spécialisées dans la métallurgie. En renchérissant mécaniquement le prix des produits exportés vers le marché américain, ces taxes ont réduit leur compétitivité face aux producteurs locaux. Certaines entreprises ont vu leurs volumes de vente diminuer, tandis que d’autres ont dû absorber une partie des surcoûts, au détriment de leurs marges.</w:t>
      </w:r>
    </w:p>
    <w:p w14:paraId="5C2DB70B" w14:textId="77777777" w:rsidR="000B4490" w:rsidRPr="00CB3B8E" w:rsidRDefault="000B4490" w:rsidP="000B4490">
      <w:pPr>
        <w:spacing w:before="120"/>
      </w:pPr>
      <w:r w:rsidRPr="00CB3B8E">
        <w:t>Les tensions commerciales ne se sont pas limitées au secteur industriel. Dans le cadre d’un différend transatlantique portant sur les subventions accordées aux constructeurs aéronautiques, les États-Unis ont également imposé des droits de douane additionnels pouvant atteindre 25 % sur plusieurs produits européens, dont des produits emblématiques français tels que le vin, les fromages et certains articles de luxe. Pour de nombreuses PME exportatrices, le marché américain représente un débouché stratégique. La hausse des prix à l’importation a fragilisé leur position concurrentielle et favorisé des produits alternatifs, notamment américains ou issus d’autres pays producteurs.</w:t>
      </w:r>
    </w:p>
    <w:p w14:paraId="60D40D57" w14:textId="77777777" w:rsidR="000B4490" w:rsidRPr="00CB3B8E" w:rsidRDefault="000B4490" w:rsidP="000B4490">
      <w:pPr>
        <w:spacing w:before="120"/>
      </w:pPr>
      <w:r w:rsidRPr="00CB3B8E">
        <w:t>L’incertitude s’est accrue lorsque l’administration américaine a envisagé d’étendre ces mesures au secteur automobile européen. Même si toutes les menaces ne se sont pas concrétisées, leur simple annonce a suffi à perturber les décisions d’investissement et à accroître la volatilité sur les marchés. Les entreprises françaises, y compris les sous-traitants, ont dû intégrer un nouveau paramètre dans leur stratégie internationale : le risque politique lié aux décisions unilatérales d’un État partenaire.</w:t>
      </w:r>
    </w:p>
    <w:p w14:paraId="4210B579" w14:textId="77777777" w:rsidR="000B4490" w:rsidRPr="00CB3B8E" w:rsidRDefault="000B4490" w:rsidP="000B4490">
      <w:pPr>
        <w:spacing w:before="120"/>
      </w:pPr>
      <w:r w:rsidRPr="00CB3B8E">
        <w:t>Au-delà des impacts sectoriels, ces mesures ont ravivé les tensions commerciales entre les États-Unis et l’Union européenne. Des contre-mesures ont été envisagées, alimentant la crainte d’une escalade tarifaire. Pour les entreprises françaises, cette période a constitué un rappel brutal des vulnérabilités inhérentes au commerce international. Diversification des marchés, adaptation des politiques tarifaires, implantation locale ou renforcement de la veille stratégique sont devenus des leviers essentiels pour limiter l’exposition aux risques.</w:t>
      </w:r>
    </w:p>
    <w:p w14:paraId="160EA7E5" w14:textId="77777777" w:rsidR="000B4490" w:rsidRPr="00CB3B8E" w:rsidRDefault="000B4490" w:rsidP="000B4490">
      <w:pPr>
        <w:spacing w:before="120"/>
      </w:pPr>
      <w:r w:rsidRPr="00CB3B8E">
        <w:t>Ainsi, la politique commerciale américaine de l’ère Trump illustre combien les décisions géopolitiques peuvent affecter directement la rentabilité, la compétitivité et la stabilité financière des entreprises exportatrices. Pour les PME françaises engagées à l’international, la maîtrise du risque pays et du risque commercial s’impose désormais comme un enjeu stratégique majeur.</w:t>
      </w:r>
    </w:p>
    <w:p w14:paraId="4B4BB3DD" w14:textId="77777777" w:rsidR="000B4490" w:rsidRDefault="000B4490" w:rsidP="000B4490">
      <w:pPr>
        <w:jc w:val="left"/>
      </w:pPr>
    </w:p>
    <w:p w14:paraId="2E352DC9" w14:textId="77777777" w:rsidR="00F306EC" w:rsidRDefault="00F306EC" w:rsidP="000B4490"/>
    <w:p w14:paraId="2BC3783A" w14:textId="77777777" w:rsidR="000B4490" w:rsidRDefault="000B4490" w:rsidP="000B4490"/>
    <w:p w14:paraId="57EC3DB0" w14:textId="77777777" w:rsidR="000B4490" w:rsidRDefault="000B4490" w:rsidP="000B4490"/>
    <w:p w14:paraId="37B499E3" w14:textId="412C3883" w:rsidR="000B4490" w:rsidRPr="00A27A4D" w:rsidRDefault="000B4490" w:rsidP="000B4490">
      <w:pPr>
        <w:spacing w:before="240" w:after="120"/>
        <w:rPr>
          <w:rFonts w:cs="Arial"/>
          <w:b/>
          <w:sz w:val="24"/>
          <w:szCs w:val="16"/>
        </w:rPr>
      </w:pPr>
      <w:r>
        <w:rPr>
          <w:rFonts w:cs="Arial"/>
          <w:b/>
          <w:sz w:val="24"/>
          <w:szCs w:val="16"/>
        </w:rPr>
        <w:lastRenderedPageBreak/>
        <w:t>Réponses</w:t>
      </w:r>
    </w:p>
    <w:p w14:paraId="2A49F832" w14:textId="77777777" w:rsidR="000B4490" w:rsidRPr="000B4490" w:rsidRDefault="000B4490" w:rsidP="000B4490">
      <w:pPr>
        <w:pStyle w:val="Paragraphedeliste"/>
        <w:numPr>
          <w:ilvl w:val="0"/>
          <w:numId w:val="4"/>
        </w:numPr>
        <w:jc w:val="left"/>
        <w:rPr>
          <w:rFonts w:cs="Arial"/>
          <w:b/>
          <w:sz w:val="22"/>
          <w:szCs w:val="14"/>
        </w:rPr>
      </w:pPr>
      <w:r w:rsidRPr="000B4490">
        <w:rPr>
          <w:rFonts w:cs="Arial"/>
          <w:b/>
          <w:sz w:val="22"/>
          <w:szCs w:val="14"/>
        </w:rPr>
        <w:t>Quelle est la logique économique de la politique « America First » ?</w:t>
      </w:r>
    </w:p>
    <w:p w14:paraId="0556428A" w14:textId="77777777" w:rsidR="000B4490" w:rsidRDefault="000B4490" w:rsidP="000B4490">
      <w:pPr>
        <w:jc w:val="left"/>
        <w:rPr>
          <w:rFonts w:cs="Arial"/>
          <w:bCs/>
          <w:szCs w:val="12"/>
        </w:rPr>
      </w:pPr>
    </w:p>
    <w:p w14:paraId="038D6596" w14:textId="77777777" w:rsidR="000B4490" w:rsidRDefault="000B4490" w:rsidP="000B4490">
      <w:pPr>
        <w:jc w:val="left"/>
        <w:rPr>
          <w:rFonts w:cs="Arial"/>
          <w:bCs/>
          <w:szCs w:val="12"/>
        </w:rPr>
      </w:pPr>
    </w:p>
    <w:p w14:paraId="365117E2" w14:textId="77777777" w:rsidR="000B4490" w:rsidRDefault="000B4490" w:rsidP="000B4490">
      <w:pPr>
        <w:jc w:val="left"/>
        <w:rPr>
          <w:rFonts w:cs="Arial"/>
          <w:bCs/>
          <w:szCs w:val="12"/>
        </w:rPr>
      </w:pPr>
    </w:p>
    <w:p w14:paraId="1347C3C6" w14:textId="77777777" w:rsidR="000B4490" w:rsidRDefault="000B4490" w:rsidP="000B4490">
      <w:pPr>
        <w:jc w:val="left"/>
        <w:rPr>
          <w:rFonts w:cs="Arial"/>
          <w:bCs/>
          <w:szCs w:val="12"/>
        </w:rPr>
      </w:pPr>
    </w:p>
    <w:p w14:paraId="60CFCF98" w14:textId="77777777" w:rsidR="000B4490" w:rsidRDefault="000B4490" w:rsidP="000B4490">
      <w:pPr>
        <w:jc w:val="left"/>
        <w:rPr>
          <w:rFonts w:cs="Arial"/>
          <w:bCs/>
          <w:szCs w:val="12"/>
        </w:rPr>
      </w:pPr>
    </w:p>
    <w:p w14:paraId="25AE7DE7" w14:textId="77777777" w:rsidR="000B4490" w:rsidRPr="000B4490" w:rsidRDefault="000B4490" w:rsidP="000B4490">
      <w:pPr>
        <w:jc w:val="left"/>
        <w:rPr>
          <w:rFonts w:cs="Arial"/>
          <w:bCs/>
          <w:szCs w:val="12"/>
        </w:rPr>
      </w:pPr>
    </w:p>
    <w:p w14:paraId="72C370E6" w14:textId="73D82355" w:rsidR="000B4490" w:rsidRPr="000B4490" w:rsidRDefault="000B4490" w:rsidP="000B4490">
      <w:pPr>
        <w:pStyle w:val="Paragraphedeliste"/>
        <w:numPr>
          <w:ilvl w:val="0"/>
          <w:numId w:val="4"/>
        </w:numPr>
        <w:jc w:val="left"/>
        <w:rPr>
          <w:rFonts w:cs="Arial"/>
          <w:b/>
          <w:sz w:val="22"/>
          <w:szCs w:val="14"/>
        </w:rPr>
      </w:pPr>
      <w:r w:rsidRPr="000B4490">
        <w:rPr>
          <w:rFonts w:cs="Arial"/>
          <w:b/>
          <w:sz w:val="22"/>
          <w:szCs w:val="14"/>
        </w:rPr>
        <w:t>Expliquez en quoi un droit de douane réduit la compétitivité d’une entreprise exportatrice.</w:t>
      </w:r>
    </w:p>
    <w:p w14:paraId="589603CE" w14:textId="77777777" w:rsidR="000B4490" w:rsidRDefault="000B4490" w:rsidP="000B4490">
      <w:pPr>
        <w:jc w:val="left"/>
        <w:rPr>
          <w:rFonts w:cs="Arial"/>
          <w:bCs/>
          <w:szCs w:val="12"/>
        </w:rPr>
      </w:pPr>
    </w:p>
    <w:p w14:paraId="61F82000" w14:textId="77777777" w:rsidR="000B4490" w:rsidRDefault="000B4490" w:rsidP="000B4490">
      <w:pPr>
        <w:jc w:val="left"/>
        <w:rPr>
          <w:rFonts w:cs="Arial"/>
          <w:bCs/>
          <w:szCs w:val="12"/>
        </w:rPr>
      </w:pPr>
    </w:p>
    <w:p w14:paraId="558FBB78" w14:textId="77777777" w:rsidR="000B4490" w:rsidRDefault="000B4490" w:rsidP="000B4490">
      <w:pPr>
        <w:jc w:val="left"/>
        <w:rPr>
          <w:rFonts w:cs="Arial"/>
          <w:bCs/>
          <w:szCs w:val="12"/>
        </w:rPr>
      </w:pPr>
    </w:p>
    <w:p w14:paraId="5CA61C27" w14:textId="77777777" w:rsidR="000B4490" w:rsidRDefault="000B4490" w:rsidP="000B4490">
      <w:pPr>
        <w:jc w:val="left"/>
        <w:rPr>
          <w:rFonts w:cs="Arial"/>
          <w:bCs/>
          <w:szCs w:val="12"/>
        </w:rPr>
      </w:pPr>
    </w:p>
    <w:p w14:paraId="7FA5FE81" w14:textId="77777777" w:rsidR="000B4490" w:rsidRDefault="000B4490" w:rsidP="000B4490">
      <w:pPr>
        <w:jc w:val="left"/>
        <w:rPr>
          <w:rFonts w:cs="Arial"/>
          <w:bCs/>
          <w:szCs w:val="12"/>
        </w:rPr>
      </w:pPr>
    </w:p>
    <w:p w14:paraId="077DCD00" w14:textId="77777777" w:rsidR="000B4490" w:rsidRPr="000B4490" w:rsidRDefault="000B4490" w:rsidP="000B4490">
      <w:pPr>
        <w:jc w:val="left"/>
        <w:rPr>
          <w:rFonts w:cs="Arial"/>
          <w:bCs/>
          <w:szCs w:val="12"/>
        </w:rPr>
      </w:pPr>
    </w:p>
    <w:p w14:paraId="4ECF267C" w14:textId="77777777" w:rsidR="000B4490" w:rsidRPr="000B4490" w:rsidRDefault="000B4490" w:rsidP="000B4490">
      <w:pPr>
        <w:pStyle w:val="Paragraphedeliste"/>
        <w:numPr>
          <w:ilvl w:val="0"/>
          <w:numId w:val="4"/>
        </w:numPr>
        <w:jc w:val="left"/>
        <w:rPr>
          <w:rFonts w:cs="Arial"/>
          <w:b/>
          <w:sz w:val="22"/>
          <w:szCs w:val="14"/>
        </w:rPr>
      </w:pPr>
      <w:r w:rsidRPr="000B4490">
        <w:rPr>
          <w:rFonts w:cs="Arial"/>
          <w:b/>
          <w:sz w:val="22"/>
          <w:szCs w:val="14"/>
        </w:rPr>
        <w:t>Quels secteurs français ont été les plus touchés ?</w:t>
      </w:r>
    </w:p>
    <w:p w14:paraId="69471845" w14:textId="77777777" w:rsidR="000B4490" w:rsidRDefault="000B4490" w:rsidP="000B4490">
      <w:pPr>
        <w:jc w:val="left"/>
        <w:rPr>
          <w:rFonts w:cs="Arial"/>
          <w:bCs/>
          <w:szCs w:val="12"/>
        </w:rPr>
      </w:pPr>
    </w:p>
    <w:p w14:paraId="00A762DC" w14:textId="77777777" w:rsidR="000B4490" w:rsidRDefault="000B4490" w:rsidP="000B4490">
      <w:pPr>
        <w:jc w:val="left"/>
        <w:rPr>
          <w:rFonts w:cs="Arial"/>
          <w:bCs/>
          <w:szCs w:val="12"/>
        </w:rPr>
      </w:pPr>
    </w:p>
    <w:p w14:paraId="744049BA" w14:textId="77777777" w:rsidR="000B4490" w:rsidRDefault="000B4490" w:rsidP="000B4490">
      <w:pPr>
        <w:jc w:val="left"/>
        <w:rPr>
          <w:rFonts w:cs="Arial"/>
          <w:bCs/>
          <w:szCs w:val="12"/>
        </w:rPr>
      </w:pPr>
    </w:p>
    <w:p w14:paraId="3EB0D3D0" w14:textId="77777777" w:rsidR="000B4490" w:rsidRDefault="000B4490" w:rsidP="000B4490">
      <w:pPr>
        <w:jc w:val="left"/>
        <w:rPr>
          <w:rFonts w:cs="Arial"/>
          <w:bCs/>
          <w:szCs w:val="12"/>
        </w:rPr>
      </w:pPr>
    </w:p>
    <w:p w14:paraId="32CE301A" w14:textId="77777777" w:rsidR="000B4490" w:rsidRPr="000B4490" w:rsidRDefault="000B4490" w:rsidP="000B4490">
      <w:pPr>
        <w:jc w:val="left"/>
        <w:rPr>
          <w:rFonts w:cs="Arial"/>
          <w:bCs/>
          <w:szCs w:val="12"/>
        </w:rPr>
      </w:pPr>
    </w:p>
    <w:p w14:paraId="7C04317E" w14:textId="77777777" w:rsidR="000B4490" w:rsidRPr="000B4490" w:rsidRDefault="000B4490" w:rsidP="000B4490">
      <w:pPr>
        <w:pStyle w:val="Paragraphedeliste"/>
        <w:numPr>
          <w:ilvl w:val="0"/>
          <w:numId w:val="4"/>
        </w:numPr>
        <w:jc w:val="left"/>
        <w:rPr>
          <w:rFonts w:cs="Arial"/>
          <w:b/>
          <w:sz w:val="22"/>
          <w:szCs w:val="14"/>
        </w:rPr>
      </w:pPr>
      <w:r w:rsidRPr="000B4490">
        <w:rPr>
          <w:rFonts w:cs="Arial"/>
          <w:b/>
          <w:sz w:val="22"/>
          <w:szCs w:val="14"/>
        </w:rPr>
        <w:t>Pourquoi peut-on parler de risque pays dans cette situation ?</w:t>
      </w:r>
    </w:p>
    <w:p w14:paraId="02F576FE" w14:textId="77777777" w:rsidR="000B4490" w:rsidRDefault="000B4490" w:rsidP="000B4490">
      <w:pPr>
        <w:jc w:val="left"/>
        <w:rPr>
          <w:rFonts w:cs="Arial"/>
          <w:bCs/>
          <w:szCs w:val="12"/>
        </w:rPr>
      </w:pPr>
    </w:p>
    <w:p w14:paraId="5EFBACD6" w14:textId="77777777" w:rsidR="000B4490" w:rsidRDefault="000B4490" w:rsidP="000B4490">
      <w:pPr>
        <w:jc w:val="left"/>
        <w:rPr>
          <w:rFonts w:cs="Arial"/>
          <w:bCs/>
          <w:szCs w:val="12"/>
        </w:rPr>
      </w:pPr>
    </w:p>
    <w:p w14:paraId="5A8AD532" w14:textId="77777777" w:rsidR="000B4490" w:rsidRDefault="000B4490" w:rsidP="000B4490">
      <w:pPr>
        <w:jc w:val="left"/>
        <w:rPr>
          <w:rFonts w:cs="Arial"/>
          <w:bCs/>
          <w:szCs w:val="12"/>
        </w:rPr>
      </w:pPr>
    </w:p>
    <w:p w14:paraId="7B72029D" w14:textId="77777777" w:rsidR="000B4490" w:rsidRPr="000B4490" w:rsidRDefault="000B4490" w:rsidP="000B4490">
      <w:pPr>
        <w:jc w:val="left"/>
        <w:rPr>
          <w:rFonts w:cs="Arial"/>
          <w:bCs/>
          <w:szCs w:val="12"/>
        </w:rPr>
      </w:pPr>
    </w:p>
    <w:p w14:paraId="47EBB5CB" w14:textId="77777777" w:rsidR="000B4490" w:rsidRPr="000B4490" w:rsidRDefault="000B4490" w:rsidP="000B4490">
      <w:pPr>
        <w:pStyle w:val="Paragraphedeliste"/>
        <w:numPr>
          <w:ilvl w:val="0"/>
          <w:numId w:val="4"/>
        </w:numPr>
        <w:jc w:val="left"/>
        <w:rPr>
          <w:rFonts w:cs="Arial"/>
          <w:b/>
          <w:sz w:val="22"/>
          <w:szCs w:val="14"/>
        </w:rPr>
      </w:pPr>
      <w:r w:rsidRPr="000B4490">
        <w:rPr>
          <w:rFonts w:cs="Arial"/>
          <w:b/>
          <w:sz w:val="22"/>
          <w:szCs w:val="14"/>
        </w:rPr>
        <w:t>Identifiez deux conséquences macroéconomiques possibles pour la France.</w:t>
      </w:r>
    </w:p>
    <w:p w14:paraId="3FBAA6AC" w14:textId="77777777" w:rsidR="000B4490" w:rsidRDefault="000B4490" w:rsidP="000B4490">
      <w:pPr>
        <w:jc w:val="left"/>
        <w:rPr>
          <w:rFonts w:cs="Arial"/>
          <w:bCs/>
          <w:szCs w:val="12"/>
        </w:rPr>
      </w:pPr>
    </w:p>
    <w:p w14:paraId="6144B8F6" w14:textId="77777777" w:rsidR="000B4490" w:rsidRDefault="000B4490" w:rsidP="000B4490">
      <w:pPr>
        <w:jc w:val="left"/>
        <w:rPr>
          <w:rFonts w:cs="Arial"/>
          <w:bCs/>
          <w:szCs w:val="12"/>
        </w:rPr>
      </w:pPr>
    </w:p>
    <w:p w14:paraId="4450A56E" w14:textId="77777777" w:rsidR="000B4490" w:rsidRDefault="000B4490" w:rsidP="000B4490">
      <w:pPr>
        <w:jc w:val="left"/>
        <w:rPr>
          <w:rFonts w:cs="Arial"/>
          <w:bCs/>
          <w:szCs w:val="12"/>
        </w:rPr>
      </w:pPr>
    </w:p>
    <w:p w14:paraId="15E1EBAD" w14:textId="77777777" w:rsidR="000B4490" w:rsidRPr="000B4490" w:rsidRDefault="000B4490" w:rsidP="000B4490">
      <w:pPr>
        <w:jc w:val="left"/>
        <w:rPr>
          <w:rFonts w:cs="Arial"/>
          <w:bCs/>
          <w:szCs w:val="12"/>
        </w:rPr>
      </w:pPr>
    </w:p>
    <w:p w14:paraId="38AA12E0" w14:textId="77777777" w:rsidR="000B4490" w:rsidRPr="00CB3B8E" w:rsidRDefault="000B4490" w:rsidP="000B4490">
      <w:pPr>
        <w:spacing w:before="120" w:after="120"/>
        <w:jc w:val="left"/>
        <w:rPr>
          <w:rFonts w:cs="Arial"/>
          <w:bCs/>
          <w:szCs w:val="12"/>
        </w:rPr>
      </w:pPr>
      <w:r w:rsidRPr="00CB3B8E">
        <w:rPr>
          <w:rFonts w:cs="Arial"/>
          <w:bCs/>
          <w:szCs w:val="12"/>
        </w:rPr>
        <w:t>Une entreprise française exporte du vin aux États-Unis pour un prix de 10 € la bouteille.</w:t>
      </w:r>
      <w:r w:rsidRPr="00CB3B8E">
        <w:rPr>
          <w:rFonts w:cs="Arial"/>
          <w:bCs/>
          <w:szCs w:val="12"/>
        </w:rPr>
        <w:br/>
        <w:t>Les États-Unis appliquent un droit de douane de 25 %.</w:t>
      </w:r>
    </w:p>
    <w:p w14:paraId="6FA2E4F4" w14:textId="77777777" w:rsidR="000B4490" w:rsidRPr="000B4490" w:rsidRDefault="000B4490" w:rsidP="000B4490">
      <w:pPr>
        <w:numPr>
          <w:ilvl w:val="0"/>
          <w:numId w:val="5"/>
        </w:numPr>
        <w:rPr>
          <w:rFonts w:cs="Arial"/>
          <w:b/>
          <w:sz w:val="22"/>
          <w:szCs w:val="14"/>
        </w:rPr>
      </w:pPr>
      <w:r w:rsidRPr="00CB3B8E">
        <w:rPr>
          <w:rFonts w:cs="Arial"/>
          <w:b/>
          <w:sz w:val="22"/>
          <w:szCs w:val="14"/>
        </w:rPr>
        <w:t>Quel sera le montant du droit de douane par bouteille ?</w:t>
      </w:r>
    </w:p>
    <w:p w14:paraId="4DE2E9D0" w14:textId="77777777" w:rsidR="000B4490" w:rsidRDefault="000B4490" w:rsidP="000B4490">
      <w:pPr>
        <w:rPr>
          <w:rFonts w:cs="Arial"/>
          <w:bCs/>
          <w:szCs w:val="12"/>
        </w:rPr>
      </w:pPr>
    </w:p>
    <w:p w14:paraId="0A645C4C" w14:textId="77777777" w:rsidR="000B4490" w:rsidRDefault="000B4490" w:rsidP="000B4490">
      <w:pPr>
        <w:rPr>
          <w:rFonts w:cs="Arial"/>
          <w:bCs/>
          <w:szCs w:val="12"/>
        </w:rPr>
      </w:pPr>
    </w:p>
    <w:p w14:paraId="69940471" w14:textId="77777777" w:rsidR="000B4490" w:rsidRDefault="000B4490" w:rsidP="000B4490">
      <w:pPr>
        <w:rPr>
          <w:rFonts w:cs="Arial"/>
          <w:bCs/>
          <w:szCs w:val="12"/>
        </w:rPr>
      </w:pPr>
    </w:p>
    <w:p w14:paraId="0965C24C" w14:textId="77777777" w:rsidR="000B4490" w:rsidRDefault="000B4490" w:rsidP="000B4490">
      <w:pPr>
        <w:rPr>
          <w:rFonts w:cs="Arial"/>
          <w:bCs/>
          <w:szCs w:val="12"/>
        </w:rPr>
      </w:pPr>
    </w:p>
    <w:p w14:paraId="44685587" w14:textId="77777777" w:rsidR="000B4490" w:rsidRPr="00CB3B8E" w:rsidRDefault="000B4490" w:rsidP="000B4490">
      <w:pPr>
        <w:rPr>
          <w:rFonts w:cs="Arial"/>
          <w:bCs/>
          <w:szCs w:val="12"/>
        </w:rPr>
      </w:pPr>
    </w:p>
    <w:p w14:paraId="57364CB7" w14:textId="77777777" w:rsidR="000B4490" w:rsidRPr="000B4490" w:rsidRDefault="000B4490" w:rsidP="000B4490">
      <w:pPr>
        <w:numPr>
          <w:ilvl w:val="0"/>
          <w:numId w:val="5"/>
        </w:numPr>
        <w:tabs>
          <w:tab w:val="num" w:pos="720"/>
        </w:tabs>
        <w:rPr>
          <w:rFonts w:cs="Arial"/>
          <w:b/>
          <w:sz w:val="22"/>
          <w:szCs w:val="14"/>
        </w:rPr>
      </w:pPr>
      <w:r w:rsidRPr="00CB3B8E">
        <w:rPr>
          <w:rFonts w:cs="Arial"/>
          <w:b/>
          <w:sz w:val="22"/>
          <w:szCs w:val="14"/>
        </w:rPr>
        <w:t>Quel sera le nouveau prix d’entrée sur le marché américain (hors autres frais) ?</w:t>
      </w:r>
    </w:p>
    <w:p w14:paraId="06E7F000" w14:textId="77777777" w:rsidR="000B4490" w:rsidRDefault="000B4490" w:rsidP="000B4490">
      <w:pPr>
        <w:rPr>
          <w:rFonts w:cs="Arial"/>
          <w:bCs/>
          <w:szCs w:val="12"/>
        </w:rPr>
      </w:pPr>
    </w:p>
    <w:p w14:paraId="0B937A3C" w14:textId="77777777" w:rsidR="000B4490" w:rsidRDefault="000B4490" w:rsidP="000B4490">
      <w:pPr>
        <w:rPr>
          <w:rFonts w:cs="Arial"/>
          <w:bCs/>
          <w:szCs w:val="12"/>
        </w:rPr>
      </w:pPr>
    </w:p>
    <w:p w14:paraId="289420AC" w14:textId="77777777" w:rsidR="000B4490" w:rsidRDefault="000B4490" w:rsidP="000B4490">
      <w:pPr>
        <w:rPr>
          <w:rFonts w:cs="Arial"/>
          <w:bCs/>
          <w:szCs w:val="12"/>
        </w:rPr>
      </w:pPr>
    </w:p>
    <w:p w14:paraId="48CC247C" w14:textId="77777777" w:rsidR="000B4490" w:rsidRDefault="000B4490" w:rsidP="000B4490">
      <w:pPr>
        <w:rPr>
          <w:rFonts w:cs="Arial"/>
          <w:bCs/>
          <w:szCs w:val="12"/>
        </w:rPr>
      </w:pPr>
    </w:p>
    <w:p w14:paraId="59825EE1" w14:textId="77777777" w:rsidR="000B4490" w:rsidRDefault="000B4490" w:rsidP="000B4490">
      <w:pPr>
        <w:rPr>
          <w:rFonts w:cs="Arial"/>
          <w:bCs/>
          <w:szCs w:val="12"/>
        </w:rPr>
      </w:pPr>
    </w:p>
    <w:p w14:paraId="0EAE6AEC" w14:textId="77777777" w:rsidR="000B4490" w:rsidRPr="00CB3B8E" w:rsidRDefault="000B4490" w:rsidP="000B4490">
      <w:pPr>
        <w:rPr>
          <w:rFonts w:cs="Arial"/>
          <w:bCs/>
          <w:szCs w:val="12"/>
        </w:rPr>
      </w:pPr>
    </w:p>
    <w:p w14:paraId="5929EDDB" w14:textId="77777777" w:rsidR="000B4490" w:rsidRPr="000B4490" w:rsidRDefault="000B4490" w:rsidP="000B4490">
      <w:pPr>
        <w:numPr>
          <w:ilvl w:val="0"/>
          <w:numId w:val="5"/>
        </w:numPr>
        <w:tabs>
          <w:tab w:val="num" w:pos="720"/>
        </w:tabs>
        <w:rPr>
          <w:rFonts w:cs="Arial"/>
          <w:b/>
          <w:sz w:val="22"/>
          <w:szCs w:val="14"/>
        </w:rPr>
      </w:pPr>
      <w:r w:rsidRPr="00CB3B8E">
        <w:rPr>
          <w:rFonts w:cs="Arial"/>
          <w:b/>
          <w:sz w:val="22"/>
          <w:szCs w:val="14"/>
        </w:rPr>
        <w:t>Si l’entreprise décide de ne pas augmenter son prix de vente, quel impact cela aura-t-il sur sa marge ?</w:t>
      </w:r>
    </w:p>
    <w:p w14:paraId="7FD9C98F" w14:textId="77777777" w:rsidR="000B4490" w:rsidRDefault="000B4490" w:rsidP="000B4490">
      <w:pPr>
        <w:rPr>
          <w:rFonts w:cs="Arial"/>
          <w:bCs/>
          <w:szCs w:val="12"/>
        </w:rPr>
      </w:pPr>
    </w:p>
    <w:p w14:paraId="379C9646" w14:textId="77777777" w:rsidR="000B4490" w:rsidRDefault="000B4490" w:rsidP="000B4490">
      <w:pPr>
        <w:rPr>
          <w:rFonts w:cs="Arial"/>
          <w:bCs/>
          <w:szCs w:val="12"/>
        </w:rPr>
      </w:pPr>
    </w:p>
    <w:p w14:paraId="1867E706" w14:textId="77777777" w:rsidR="000B4490" w:rsidRDefault="000B4490" w:rsidP="000B4490">
      <w:pPr>
        <w:rPr>
          <w:rFonts w:cs="Arial"/>
          <w:bCs/>
          <w:szCs w:val="12"/>
        </w:rPr>
      </w:pPr>
    </w:p>
    <w:p w14:paraId="3021E235" w14:textId="77777777" w:rsidR="000B4490" w:rsidRDefault="000B4490" w:rsidP="000B4490">
      <w:pPr>
        <w:rPr>
          <w:rFonts w:cs="Arial"/>
          <w:bCs/>
          <w:szCs w:val="12"/>
        </w:rPr>
      </w:pPr>
    </w:p>
    <w:p w14:paraId="72828EEB" w14:textId="77777777" w:rsidR="000B4490" w:rsidRPr="00CB3B8E" w:rsidRDefault="000B4490" w:rsidP="000B4490">
      <w:pPr>
        <w:rPr>
          <w:rFonts w:cs="Arial"/>
          <w:bCs/>
          <w:szCs w:val="12"/>
        </w:rPr>
      </w:pPr>
    </w:p>
    <w:p w14:paraId="3896E18C" w14:textId="77777777" w:rsidR="000B4490" w:rsidRPr="000B4490" w:rsidRDefault="000B4490" w:rsidP="000B4490">
      <w:pPr>
        <w:numPr>
          <w:ilvl w:val="0"/>
          <w:numId w:val="5"/>
        </w:numPr>
        <w:tabs>
          <w:tab w:val="num" w:pos="720"/>
        </w:tabs>
        <w:rPr>
          <w:rFonts w:cs="Arial"/>
          <w:b/>
          <w:sz w:val="22"/>
          <w:szCs w:val="14"/>
        </w:rPr>
      </w:pPr>
      <w:r w:rsidRPr="00CB3B8E">
        <w:rPr>
          <w:rFonts w:cs="Arial"/>
          <w:b/>
          <w:sz w:val="22"/>
          <w:szCs w:val="14"/>
        </w:rPr>
        <w:t>Proposez deux stratégies permettant de limiter l’impact de cette mesure.</w:t>
      </w:r>
    </w:p>
    <w:p w14:paraId="5C9C2699" w14:textId="77777777" w:rsidR="000B4490" w:rsidRDefault="000B4490" w:rsidP="000B4490">
      <w:pPr>
        <w:rPr>
          <w:rFonts w:cs="Arial"/>
          <w:bCs/>
          <w:szCs w:val="12"/>
        </w:rPr>
      </w:pPr>
    </w:p>
    <w:p w14:paraId="243C0922" w14:textId="77777777" w:rsidR="000B4490" w:rsidRDefault="000B4490" w:rsidP="000B4490">
      <w:pPr>
        <w:rPr>
          <w:rFonts w:cs="Arial"/>
          <w:bCs/>
          <w:szCs w:val="12"/>
        </w:rPr>
      </w:pPr>
    </w:p>
    <w:p w14:paraId="1655EF99" w14:textId="77777777" w:rsidR="000B4490" w:rsidRDefault="000B4490" w:rsidP="000B4490">
      <w:pPr>
        <w:rPr>
          <w:rFonts w:cs="Arial"/>
          <w:bCs/>
          <w:szCs w:val="12"/>
        </w:rPr>
      </w:pPr>
    </w:p>
    <w:p w14:paraId="0E1FA61F" w14:textId="77777777" w:rsidR="000B4490" w:rsidRDefault="000B4490" w:rsidP="000B4490">
      <w:pPr>
        <w:rPr>
          <w:rFonts w:cs="Arial"/>
          <w:bCs/>
          <w:szCs w:val="12"/>
        </w:rPr>
      </w:pPr>
    </w:p>
    <w:p w14:paraId="54FB4F28" w14:textId="77777777" w:rsidR="000B4490" w:rsidRPr="00CB3B8E" w:rsidRDefault="000B4490" w:rsidP="000B4490">
      <w:pPr>
        <w:rPr>
          <w:rFonts w:cs="Arial"/>
          <w:bCs/>
          <w:szCs w:val="12"/>
        </w:rPr>
      </w:pPr>
    </w:p>
    <w:p w14:paraId="0F577C6C" w14:textId="77777777" w:rsidR="000B4490" w:rsidRPr="00CB3B8E" w:rsidRDefault="000B4490" w:rsidP="000B4490">
      <w:pPr>
        <w:numPr>
          <w:ilvl w:val="0"/>
          <w:numId w:val="5"/>
        </w:numPr>
        <w:tabs>
          <w:tab w:val="num" w:pos="720"/>
        </w:tabs>
        <w:rPr>
          <w:rFonts w:cs="Arial"/>
          <w:b/>
          <w:sz w:val="22"/>
          <w:szCs w:val="14"/>
        </w:rPr>
      </w:pPr>
      <w:r w:rsidRPr="00CB3B8E">
        <w:rPr>
          <w:rFonts w:cs="Arial"/>
          <w:b/>
          <w:sz w:val="22"/>
          <w:szCs w:val="14"/>
        </w:rPr>
        <w:t>Expliquez pourquoi ces mesures peuvent entraîner une guerre commerciale.</w:t>
      </w:r>
    </w:p>
    <w:p w14:paraId="2A4CF66E" w14:textId="77777777" w:rsidR="000B4490" w:rsidRDefault="000B4490" w:rsidP="000B4490">
      <w:pPr>
        <w:jc w:val="center"/>
        <w:rPr>
          <w:b/>
          <w:sz w:val="24"/>
        </w:rPr>
      </w:pPr>
    </w:p>
    <w:p w14:paraId="40091698" w14:textId="77777777" w:rsidR="000B4490" w:rsidRPr="000B4490" w:rsidRDefault="000B4490" w:rsidP="000B4490"/>
    <w:sectPr w:rsidR="000B4490" w:rsidRPr="000B4490" w:rsidSect="00F306EC">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445"/>
    <w:multiLevelType w:val="hybridMultilevel"/>
    <w:tmpl w:val="977E2F2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4E637806"/>
    <w:multiLevelType w:val="multilevel"/>
    <w:tmpl w:val="A3EC15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50FF0507"/>
    <w:multiLevelType w:val="multilevel"/>
    <w:tmpl w:val="FD8EED50"/>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542272F4"/>
    <w:multiLevelType w:val="hybridMultilevel"/>
    <w:tmpl w:val="AFC4853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CA1552B"/>
    <w:multiLevelType w:val="multilevel"/>
    <w:tmpl w:val="1444BDE4"/>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1635791685">
    <w:abstractNumId w:val="0"/>
  </w:num>
  <w:num w:numId="2" w16cid:durableId="161706597">
    <w:abstractNumId w:val="1"/>
  </w:num>
  <w:num w:numId="3" w16cid:durableId="1577664630">
    <w:abstractNumId w:val="2"/>
  </w:num>
  <w:num w:numId="4" w16cid:durableId="1398748725">
    <w:abstractNumId w:val="3"/>
  </w:num>
  <w:num w:numId="5" w16cid:durableId="1193348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EC"/>
    <w:rsid w:val="000223A3"/>
    <w:rsid w:val="000B4490"/>
    <w:rsid w:val="00A26B57"/>
    <w:rsid w:val="00CB545D"/>
    <w:rsid w:val="00F306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C48F"/>
  <w15:chartTrackingRefBased/>
  <w15:docId w15:val="{D33A9B6D-0194-4BAB-A2F3-E8B2FA83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6EC"/>
    <w:pPr>
      <w:spacing w:after="0" w:line="240" w:lineRule="auto"/>
      <w:jc w:val="both"/>
    </w:pPr>
    <w:rPr>
      <w:rFonts w:ascii="Arial" w:eastAsia="Calibri" w:hAnsi="Arial" w:cs="Times New Roman"/>
      <w:sz w:val="20"/>
    </w:rPr>
  </w:style>
  <w:style w:type="paragraph" w:styleId="Titre2">
    <w:name w:val="heading 2"/>
    <w:basedOn w:val="Normal"/>
    <w:link w:val="Titre2Car"/>
    <w:uiPriority w:val="9"/>
    <w:qFormat/>
    <w:rsid w:val="00F306EC"/>
    <w:pPr>
      <w:spacing w:after="120"/>
      <w:outlineLvl w:val="1"/>
    </w:pPr>
    <w:rPr>
      <w:rFonts w:ascii="Arial Black" w:eastAsia="Times New Roman" w:hAnsi="Arial Black" w:cs="Arial"/>
      <w:b/>
      <w:color w:val="00000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306EC"/>
    <w:rPr>
      <w:rFonts w:ascii="Arial Black" w:eastAsia="Times New Roman" w:hAnsi="Arial Black" w:cs="Arial"/>
      <w:b/>
      <w:color w:val="000000"/>
      <w:sz w:val="24"/>
      <w:szCs w:val="20"/>
      <w:lang w:eastAsia="fr-FR"/>
    </w:rPr>
  </w:style>
  <w:style w:type="paragraph" w:styleId="Paragraphedeliste">
    <w:name w:val="List Paragraph"/>
    <w:basedOn w:val="Normal"/>
    <w:uiPriority w:val="34"/>
    <w:qFormat/>
    <w:rsid w:val="00F30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788</Words>
  <Characters>4520</Characters>
  <Application>Microsoft Office Word</Application>
  <DocSecurity>0</DocSecurity>
  <Lines>72</Lines>
  <Paragraphs>42</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4</cp:revision>
  <dcterms:created xsi:type="dcterms:W3CDTF">2023-03-23T20:32:00Z</dcterms:created>
  <dcterms:modified xsi:type="dcterms:W3CDTF">2026-02-24T22:33:00Z</dcterms:modified>
</cp:coreProperties>
</file>