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1555"/>
        <w:gridCol w:w="7067"/>
        <w:gridCol w:w="20"/>
        <w:gridCol w:w="1276"/>
      </w:tblGrid>
      <w:tr w:rsidR="00A11543" w:rsidRPr="00CC4FB1" w14:paraId="57E285EA" w14:textId="77777777" w:rsidTr="00AF164E">
        <w:trPr>
          <w:trHeight w:val="386"/>
        </w:trPr>
        <w:tc>
          <w:tcPr>
            <w:tcW w:w="8622" w:type="dxa"/>
            <w:gridSpan w:val="2"/>
            <w:shd w:val="clear" w:color="auto" w:fill="92D050"/>
            <w:vAlign w:val="center"/>
          </w:tcPr>
          <w:p w14:paraId="6E8A8457" w14:textId="77777777" w:rsidR="00A11543" w:rsidRPr="00AC54D9" w:rsidRDefault="00A11543" w:rsidP="00AF164E">
            <w:pPr>
              <w:pStyle w:val="Titre2"/>
              <w:spacing w:after="0"/>
              <w:jc w:val="center"/>
              <w:rPr>
                <w:szCs w:val="28"/>
              </w:rPr>
            </w:pPr>
            <w:bookmarkStart w:id="0" w:name="_Hlk526202231"/>
            <w:r w:rsidRPr="00AC54D9">
              <w:rPr>
                <w:szCs w:val="28"/>
              </w:rPr>
              <w:t>Mission 4 - Préparer une action de prospection</w:t>
            </w:r>
          </w:p>
        </w:tc>
        <w:tc>
          <w:tcPr>
            <w:tcW w:w="1296" w:type="dxa"/>
            <w:gridSpan w:val="2"/>
            <w:shd w:val="clear" w:color="auto" w:fill="92D050"/>
            <w:vAlign w:val="center"/>
          </w:tcPr>
          <w:p w14:paraId="5303E7DA" w14:textId="77777777" w:rsidR="00A11543" w:rsidRPr="00CC4FB1" w:rsidRDefault="00A11543" w:rsidP="00AF164E">
            <w:pPr>
              <w:jc w:val="center"/>
              <w:rPr>
                <w:rFonts w:ascii="Arial Black" w:hAnsi="Arial Black"/>
                <w:b/>
                <w:sz w:val="24"/>
                <w:szCs w:val="24"/>
              </w:rPr>
            </w:pPr>
            <w:r>
              <w:rPr>
                <w:noProof/>
              </w:rPr>
              <w:drawing>
                <wp:inline distT="0" distB="0" distL="0" distR="0" wp14:anchorId="2C54C71D" wp14:editId="4B677D39">
                  <wp:extent cx="683744" cy="684000"/>
                  <wp:effectExtent l="0" t="0" r="2540" b="1905"/>
                  <wp:docPr id="3" name="Image 4" descr="Une image contenant texte, cadre&#10;&#10;Description générée automatiquement">
                    <a:extLst xmlns:a="http://schemas.openxmlformats.org/drawingml/2006/main">
                      <a:ext uri="{FF2B5EF4-FFF2-40B4-BE49-F238E27FC236}">
                        <a16:creationId xmlns:a16="http://schemas.microsoft.com/office/drawing/2014/main" id="{C4B8E2E4-9A91-4350-8021-541B051E46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descr="Une image contenant texte, cadre&#10;&#10;Description générée automatiquement">
                            <a:extLst>
                              <a:ext uri="{FF2B5EF4-FFF2-40B4-BE49-F238E27FC236}">
                                <a16:creationId xmlns:a16="http://schemas.microsoft.com/office/drawing/2014/main" id="{C4B8E2E4-9A91-4350-8021-541B051E4626}"/>
                              </a:ext>
                            </a:extLst>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3744" cy="684000"/>
                          </a:xfrm>
                          <a:prstGeom prst="rect">
                            <a:avLst/>
                          </a:prstGeom>
                          <a:noFill/>
                          <a:ln>
                            <a:noFill/>
                          </a:ln>
                        </pic:spPr>
                      </pic:pic>
                    </a:graphicData>
                  </a:graphic>
                </wp:inline>
              </w:drawing>
            </w:r>
          </w:p>
        </w:tc>
      </w:tr>
      <w:tr w:rsidR="00A11543" w:rsidRPr="00A11543" w14:paraId="685B0CCA" w14:textId="77777777" w:rsidTr="00AF164E">
        <w:trPr>
          <w:trHeight w:val="386"/>
        </w:trPr>
        <w:tc>
          <w:tcPr>
            <w:tcW w:w="1555" w:type="dxa"/>
            <w:shd w:val="clear" w:color="auto" w:fill="92D050"/>
            <w:vAlign w:val="center"/>
          </w:tcPr>
          <w:p w14:paraId="2838352E" w14:textId="41A69A4C" w:rsidR="00A11543" w:rsidRPr="00A11543" w:rsidRDefault="00A11543" w:rsidP="00AF164E">
            <w:pPr>
              <w:rPr>
                <w:b/>
                <w:sz w:val="20"/>
                <w:szCs w:val="20"/>
              </w:rPr>
            </w:pPr>
            <w:r w:rsidRPr="00A11543">
              <w:rPr>
                <w:sz w:val="20"/>
                <w:szCs w:val="20"/>
              </w:rPr>
              <w:t xml:space="preserve">Durée : 1 h </w:t>
            </w:r>
            <w:r>
              <w:rPr>
                <w:sz w:val="20"/>
                <w:szCs w:val="20"/>
              </w:rPr>
              <w:t>15’</w:t>
            </w:r>
          </w:p>
        </w:tc>
        <w:tc>
          <w:tcPr>
            <w:tcW w:w="7087" w:type="dxa"/>
            <w:gridSpan w:val="2"/>
            <w:shd w:val="clear" w:color="auto" w:fill="92D050"/>
          </w:tcPr>
          <w:p w14:paraId="0F5CF104" w14:textId="77777777" w:rsidR="00A11543" w:rsidRPr="00A11543" w:rsidRDefault="00A11543" w:rsidP="00AF164E">
            <w:pPr>
              <w:jc w:val="center"/>
              <w:rPr>
                <w:b/>
                <w:sz w:val="20"/>
                <w:szCs w:val="20"/>
              </w:rPr>
            </w:pPr>
            <w:r w:rsidRPr="00A11543">
              <w:rPr>
                <w:b/>
                <w:noProof/>
                <w:sz w:val="20"/>
                <w:szCs w:val="20"/>
              </w:rPr>
              <w:drawing>
                <wp:inline distT="0" distB="0" distL="0" distR="0" wp14:anchorId="5C3BDDCE" wp14:editId="7FB90977">
                  <wp:extent cx="288000" cy="288000"/>
                  <wp:effectExtent l="0" t="0" r="0" b="0"/>
                  <wp:docPr id="696" name="Graphique 696" descr="Ho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Homme avec un remplissage uni"/>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88000" cy="288000"/>
                          </a:xfrm>
                          <a:prstGeom prst="rect">
                            <a:avLst/>
                          </a:prstGeom>
                        </pic:spPr>
                      </pic:pic>
                    </a:graphicData>
                  </a:graphic>
                </wp:inline>
              </w:drawing>
            </w:r>
            <w:r w:rsidRPr="00A11543">
              <w:rPr>
                <w:bCs/>
                <w:sz w:val="20"/>
                <w:szCs w:val="20"/>
              </w:rPr>
              <w:t xml:space="preserve">ou </w:t>
            </w:r>
            <w:r w:rsidRPr="00A11543">
              <w:rPr>
                <w:b/>
                <w:noProof/>
                <w:sz w:val="20"/>
                <w:szCs w:val="20"/>
              </w:rPr>
              <w:drawing>
                <wp:inline distT="0" distB="0" distL="0" distR="0" wp14:anchorId="78AD0E11" wp14:editId="22019B7D">
                  <wp:extent cx="324000" cy="324000"/>
                  <wp:effectExtent l="0" t="0" r="0" b="0"/>
                  <wp:docPr id="697" name="Graphique 697" descr="Deux homme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descr="Deux hommes avec un remplissage uni"/>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24000" cy="324000"/>
                          </a:xfrm>
                          <a:prstGeom prst="rect">
                            <a:avLst/>
                          </a:prstGeom>
                        </pic:spPr>
                      </pic:pic>
                    </a:graphicData>
                  </a:graphic>
                </wp:inline>
              </w:drawing>
            </w:r>
          </w:p>
        </w:tc>
        <w:tc>
          <w:tcPr>
            <w:tcW w:w="1276" w:type="dxa"/>
            <w:shd w:val="clear" w:color="auto" w:fill="92D050"/>
            <w:vAlign w:val="center"/>
          </w:tcPr>
          <w:p w14:paraId="7B96EEFB" w14:textId="77777777" w:rsidR="00A11543" w:rsidRPr="00A11543" w:rsidRDefault="00A11543" w:rsidP="00AF164E">
            <w:pPr>
              <w:jc w:val="center"/>
              <w:rPr>
                <w:b/>
                <w:sz w:val="20"/>
                <w:szCs w:val="20"/>
              </w:rPr>
            </w:pPr>
            <w:r w:rsidRPr="00A11543">
              <w:rPr>
                <w:sz w:val="20"/>
                <w:szCs w:val="20"/>
              </w:rPr>
              <w:t>Source</w:t>
            </w:r>
          </w:p>
        </w:tc>
      </w:tr>
    </w:tbl>
    <w:p w14:paraId="08069A19" w14:textId="77777777" w:rsidR="00A11543" w:rsidRPr="005E6B5A" w:rsidRDefault="00A11543" w:rsidP="00A11543">
      <w:pPr>
        <w:spacing w:before="120" w:after="120"/>
        <w:rPr>
          <w:rFonts w:cs="Arial"/>
          <w:b/>
          <w:noProof/>
          <w:sz w:val="24"/>
        </w:rPr>
      </w:pPr>
      <w:r w:rsidRPr="005E6B5A">
        <w:rPr>
          <w:rFonts w:cs="Arial"/>
          <w:b/>
          <w:noProof/>
          <w:sz w:val="24"/>
        </w:rPr>
        <w:t>Contexte professionnelle</w:t>
      </w:r>
    </w:p>
    <w:p w14:paraId="0052561A" w14:textId="77777777" w:rsidR="00A11543" w:rsidRPr="00A86942" w:rsidRDefault="00A11543" w:rsidP="00A11543">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639"/>
          <w:tab w:val="left" w:pos="10206"/>
          <w:tab w:val="left" w:pos="10773"/>
          <w:tab w:val="left" w:pos="11340"/>
        </w:tabs>
        <w:autoSpaceDE w:val="0"/>
        <w:autoSpaceDN w:val="0"/>
        <w:adjustRightInd w:val="0"/>
        <w:spacing w:before="60" w:after="60"/>
        <w:ind w:right="-3"/>
        <w:textAlignment w:val="center"/>
        <w:rPr>
          <w:sz w:val="18"/>
        </w:rPr>
      </w:pPr>
      <w:r w:rsidRPr="002137E6">
        <w:rPr>
          <w:sz w:val="18"/>
        </w:rPr>
        <w:t>La société Cadrien achète et commercialise des encadrements et des accessoires pour tableaux et œuvres d'arts. Ces clients sont principalement des amateurs d’</w:t>
      </w:r>
      <w:r>
        <w:rPr>
          <w:sz w:val="18"/>
        </w:rPr>
        <w:t>a</w:t>
      </w:r>
      <w:r w:rsidRPr="002137E6">
        <w:rPr>
          <w:sz w:val="18"/>
        </w:rPr>
        <w:t>rt, qui recherchent des articles de qualité.</w:t>
      </w:r>
      <w:r>
        <w:rPr>
          <w:sz w:val="18"/>
        </w:rPr>
        <w:t xml:space="preserve"> </w:t>
      </w:r>
      <w:r w:rsidRPr="002137E6">
        <w:rPr>
          <w:rFonts w:cs="Arial"/>
          <w:noProof/>
          <w:sz w:val="18"/>
        </w:rPr>
        <w:t>M</w:t>
      </w:r>
      <w:r>
        <w:rPr>
          <w:rFonts w:cs="Arial"/>
          <w:noProof/>
          <w:sz w:val="18"/>
        </w:rPr>
        <w:t>.</w:t>
      </w:r>
      <w:r w:rsidRPr="002137E6">
        <w:rPr>
          <w:rFonts w:cs="Arial"/>
          <w:noProof/>
          <w:sz w:val="18"/>
        </w:rPr>
        <w:t xml:space="preserve"> Solliet, cherche des solutions pour développer et perenniser l’entreprise. Parmi </w:t>
      </w:r>
      <w:r>
        <w:rPr>
          <w:rFonts w:cs="Arial"/>
          <w:noProof/>
          <w:sz w:val="18"/>
        </w:rPr>
        <w:t>celles</w:t>
      </w:r>
      <w:r w:rsidRPr="002137E6">
        <w:rPr>
          <w:rFonts w:cs="Arial"/>
          <w:noProof/>
          <w:sz w:val="18"/>
        </w:rPr>
        <w:t xml:space="preserve"> envisagées, il souhaite diversifier le catalogue en commercialisation des bronzes animaliers. Il a acheté auprès d’un galeriste une liste de contacts et il souhaite réaliser un publipostage présentant la nouvelle collection d’articles. Vous étes chargé de travailler sur cette solution.</w:t>
      </w:r>
    </w:p>
    <w:p w14:paraId="71BDCC94" w14:textId="77777777" w:rsidR="00A11543" w:rsidRPr="002137E6" w:rsidRDefault="00A11543" w:rsidP="00A11543">
      <w:pPr>
        <w:spacing w:before="120" w:after="120"/>
        <w:jc w:val="center"/>
        <w:rPr>
          <w:rFonts w:cs="Arial"/>
          <w:b/>
          <w:noProof/>
          <w:sz w:val="18"/>
        </w:rPr>
      </w:pPr>
      <w:r w:rsidRPr="002137E6">
        <w:rPr>
          <w:rFonts w:cs="Arial"/>
          <w:b/>
          <w:noProof/>
          <w:sz w:val="18"/>
        </w:rPr>
        <w:t xml:space="preserve">Diversifier le catalogue d’articles </w:t>
      </w:r>
      <w:r>
        <w:rPr>
          <w:rFonts w:cs="Arial"/>
          <w:b/>
          <w:noProof/>
          <w:sz w:val="18"/>
        </w:rPr>
        <w:t>avec d</w:t>
      </w:r>
      <w:r w:rsidRPr="002137E6">
        <w:rPr>
          <w:rFonts w:cs="Arial"/>
          <w:b/>
          <w:noProof/>
          <w:sz w:val="18"/>
        </w:rPr>
        <w:t>es bronzes anmimaliers</w:t>
      </w:r>
    </w:p>
    <w:p w14:paraId="195E3F42" w14:textId="77777777" w:rsidR="00A11543" w:rsidRPr="002137E6" w:rsidRDefault="00A11543" w:rsidP="00A11543">
      <w:pPr>
        <w:spacing w:after="120"/>
        <w:rPr>
          <w:rFonts w:cs="Arial"/>
          <w:noProof/>
          <w:sz w:val="18"/>
        </w:rPr>
      </w:pPr>
      <w:r w:rsidRPr="002137E6">
        <w:rPr>
          <w:rFonts w:cs="Arial"/>
          <w:noProof/>
          <w:sz w:val="18"/>
        </w:rPr>
        <w:t>Lors du salon des arts asiatiques de Genève, M</w:t>
      </w:r>
      <w:r>
        <w:rPr>
          <w:rFonts w:cs="Arial"/>
          <w:noProof/>
          <w:sz w:val="18"/>
        </w:rPr>
        <w:t>.</w:t>
      </w:r>
      <w:r w:rsidRPr="002137E6">
        <w:rPr>
          <w:rFonts w:cs="Arial"/>
          <w:noProof/>
          <w:sz w:val="18"/>
        </w:rPr>
        <w:t xml:space="preserve"> Solliet a trouvé des bronzes animaliers d’excellente facture, fabriqués au Népal, par des artistes locaux. Acheté 200 €, ils seront vendus 400 € pièce. Un prix raisonnable pour cette qualité et ce</w:t>
      </w:r>
      <w:r>
        <w:rPr>
          <w:rFonts w:cs="Arial"/>
          <w:noProof/>
          <w:sz w:val="18"/>
        </w:rPr>
        <w:t>s</w:t>
      </w:r>
      <w:r w:rsidRPr="002137E6">
        <w:rPr>
          <w:rFonts w:cs="Arial"/>
          <w:noProof/>
          <w:sz w:val="18"/>
        </w:rPr>
        <w:t xml:space="preserve"> dim</w:t>
      </w:r>
      <w:r>
        <w:rPr>
          <w:rFonts w:cs="Arial"/>
          <w:noProof/>
          <w:sz w:val="18"/>
        </w:rPr>
        <w:t>e</w:t>
      </w:r>
      <w:r w:rsidRPr="002137E6">
        <w:rPr>
          <w:rFonts w:cs="Arial"/>
          <w:noProof/>
          <w:sz w:val="18"/>
        </w:rPr>
        <w:t>nsion</w:t>
      </w:r>
      <w:r>
        <w:rPr>
          <w:rFonts w:cs="Arial"/>
          <w:noProof/>
          <w:sz w:val="18"/>
        </w:rPr>
        <w:t>s</w:t>
      </w:r>
      <w:r w:rsidRPr="002137E6">
        <w:rPr>
          <w:rFonts w:cs="Arial"/>
          <w:noProof/>
          <w:sz w:val="18"/>
        </w:rPr>
        <w:t xml:space="preserve"> (</w:t>
      </w:r>
      <w:r>
        <w:rPr>
          <w:rFonts w:cs="Arial"/>
          <w:noProof/>
          <w:sz w:val="18"/>
        </w:rPr>
        <w:t>e</w:t>
      </w:r>
      <w:r w:rsidRPr="002137E6">
        <w:rPr>
          <w:rFonts w:cs="Arial"/>
          <w:noProof/>
          <w:sz w:val="18"/>
        </w:rPr>
        <w:t>nviron 40 cm de hauteur). Des œuvres équivalentes en Europe coutent deux fois plus cher.</w:t>
      </w:r>
    </w:p>
    <w:tbl>
      <w:tblPr>
        <w:tblStyle w:val="Grilledutableau"/>
        <w:tblW w:w="0" w:type="auto"/>
        <w:tblLook w:val="04A0" w:firstRow="1" w:lastRow="0" w:firstColumn="1" w:lastColumn="0" w:noHBand="0" w:noVBand="1"/>
      </w:tblPr>
      <w:tblGrid>
        <w:gridCol w:w="5098"/>
        <w:gridCol w:w="4246"/>
      </w:tblGrid>
      <w:tr w:rsidR="00A11543" w:rsidRPr="002137E6" w14:paraId="5E0AB6D3" w14:textId="77777777" w:rsidTr="00AF164E">
        <w:tc>
          <w:tcPr>
            <w:tcW w:w="5098" w:type="dxa"/>
            <w:vAlign w:val="center"/>
          </w:tcPr>
          <w:p w14:paraId="4FAD81A5" w14:textId="77777777" w:rsidR="00A11543" w:rsidRPr="002137E6" w:rsidRDefault="00A11543" w:rsidP="00AF164E">
            <w:pPr>
              <w:jc w:val="right"/>
              <w:rPr>
                <w:rFonts w:cs="Arial"/>
                <w:i/>
                <w:noProof/>
                <w:sz w:val="18"/>
              </w:rPr>
            </w:pPr>
            <w:r w:rsidRPr="002137E6">
              <w:rPr>
                <w:rFonts w:cs="Arial"/>
                <w:i/>
                <w:noProof/>
                <w:sz w:val="18"/>
              </w:rPr>
              <w:t xml:space="preserve">Ces articles sont créés et fondus dans de </w:t>
            </w:r>
          </w:p>
          <w:p w14:paraId="4E537966" w14:textId="77777777" w:rsidR="00A11543" w:rsidRPr="002137E6" w:rsidRDefault="00A11543" w:rsidP="00AF164E">
            <w:pPr>
              <w:jc w:val="right"/>
              <w:rPr>
                <w:rFonts w:cs="Arial"/>
                <w:i/>
                <w:noProof/>
                <w:sz w:val="18"/>
              </w:rPr>
            </w:pPr>
            <w:r w:rsidRPr="002137E6">
              <w:rPr>
                <w:rFonts w:cs="Arial"/>
                <w:i/>
                <w:noProof/>
                <w:sz w:val="18"/>
              </w:rPr>
              <w:t>petites forges locales à des prix défiant</w:t>
            </w:r>
          </w:p>
          <w:p w14:paraId="73650B74" w14:textId="77777777" w:rsidR="00A11543" w:rsidRPr="002137E6" w:rsidRDefault="00A11543" w:rsidP="00AF164E">
            <w:pPr>
              <w:jc w:val="right"/>
              <w:rPr>
                <w:rFonts w:cs="Arial"/>
                <w:i/>
                <w:noProof/>
                <w:sz w:val="18"/>
              </w:rPr>
            </w:pPr>
            <w:r w:rsidRPr="002137E6">
              <w:rPr>
                <w:rFonts w:cs="Arial"/>
                <w:i/>
                <w:noProof/>
                <w:sz w:val="18"/>
              </w:rPr>
              <w:t xml:space="preserve"> toute concurrence</w:t>
            </w:r>
          </w:p>
        </w:tc>
        <w:tc>
          <w:tcPr>
            <w:tcW w:w="4246" w:type="dxa"/>
          </w:tcPr>
          <w:p w14:paraId="06755356" w14:textId="77777777" w:rsidR="00A11543" w:rsidRPr="002137E6" w:rsidRDefault="00A11543" w:rsidP="00AF164E">
            <w:pPr>
              <w:jc w:val="right"/>
              <w:rPr>
                <w:rFonts w:cs="Arial"/>
                <w:noProof/>
                <w:sz w:val="18"/>
              </w:rPr>
            </w:pPr>
            <w:r w:rsidRPr="002137E6">
              <w:rPr>
                <w:rFonts w:cs="Arial"/>
                <w:noProof/>
                <w:sz w:val="18"/>
              </w:rPr>
              <w:drawing>
                <wp:inline distT="0" distB="0" distL="0" distR="0" wp14:anchorId="32B6C0E2" wp14:editId="281279F7">
                  <wp:extent cx="727869" cy="720000"/>
                  <wp:effectExtent l="0" t="0" r="0" b="4445"/>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7869" cy="720000"/>
                          </a:xfrm>
                          <a:prstGeom prst="rect">
                            <a:avLst/>
                          </a:prstGeom>
                          <a:noFill/>
                          <a:ln>
                            <a:noFill/>
                          </a:ln>
                        </pic:spPr>
                      </pic:pic>
                    </a:graphicData>
                  </a:graphic>
                </wp:inline>
              </w:drawing>
            </w:r>
            <w:r w:rsidRPr="002137E6">
              <w:rPr>
                <w:rFonts w:cs="Arial"/>
                <w:noProof/>
                <w:sz w:val="18"/>
              </w:rPr>
              <w:drawing>
                <wp:inline distT="0" distB="0" distL="0" distR="0" wp14:anchorId="67DDC6BB" wp14:editId="421DD125">
                  <wp:extent cx="1046131" cy="720000"/>
                  <wp:effectExtent l="0" t="0" r="1905" b="4445"/>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6131" cy="720000"/>
                          </a:xfrm>
                          <a:prstGeom prst="rect">
                            <a:avLst/>
                          </a:prstGeom>
                          <a:noFill/>
                          <a:ln>
                            <a:noFill/>
                          </a:ln>
                        </pic:spPr>
                      </pic:pic>
                    </a:graphicData>
                  </a:graphic>
                </wp:inline>
              </w:drawing>
            </w:r>
            <w:r w:rsidRPr="002137E6">
              <w:rPr>
                <w:rFonts w:cs="Arial"/>
                <w:noProof/>
                <w:sz w:val="18"/>
              </w:rPr>
              <w:drawing>
                <wp:inline distT="0" distB="0" distL="0" distR="0" wp14:anchorId="0CED50C9" wp14:editId="0740E86B">
                  <wp:extent cx="608585" cy="720000"/>
                  <wp:effectExtent l="0" t="0" r="1270" b="4445"/>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585" cy="720000"/>
                          </a:xfrm>
                          <a:prstGeom prst="rect">
                            <a:avLst/>
                          </a:prstGeom>
                          <a:noFill/>
                          <a:ln>
                            <a:noFill/>
                          </a:ln>
                        </pic:spPr>
                      </pic:pic>
                    </a:graphicData>
                  </a:graphic>
                </wp:inline>
              </w:drawing>
            </w:r>
          </w:p>
        </w:tc>
      </w:tr>
    </w:tbl>
    <w:p w14:paraId="5C14996A" w14:textId="77777777" w:rsidR="00A11543" w:rsidRPr="002137E6" w:rsidRDefault="00A11543" w:rsidP="00A11543">
      <w:pPr>
        <w:spacing w:before="120" w:after="60"/>
        <w:rPr>
          <w:rFonts w:cs="Arial"/>
          <w:noProof/>
          <w:sz w:val="18"/>
        </w:rPr>
      </w:pPr>
      <w:r w:rsidRPr="002137E6">
        <w:rPr>
          <w:rFonts w:cs="Arial"/>
          <w:noProof/>
          <w:sz w:val="18"/>
        </w:rPr>
        <w:t>Cette solution permettra</w:t>
      </w:r>
      <w:r>
        <w:rPr>
          <w:rFonts w:cs="Arial"/>
          <w:noProof/>
          <w:sz w:val="18"/>
        </w:rPr>
        <w:t>it</w:t>
      </w:r>
      <w:r w:rsidRPr="002137E6">
        <w:rPr>
          <w:rFonts w:cs="Arial"/>
          <w:noProof/>
          <w:sz w:val="18"/>
        </w:rPr>
        <w:t xml:space="preserve"> à toucher un nouveau public, plus haut de gamme et les prix de ventes devraient sensiblement améliorer les marges de l’entreprise.</w:t>
      </w:r>
    </w:p>
    <w:p w14:paraId="1D4E4C67" w14:textId="77777777" w:rsidR="00A11543" w:rsidRDefault="00A11543" w:rsidP="00A11543">
      <w:pPr>
        <w:spacing w:before="60"/>
        <w:rPr>
          <w:rFonts w:cs="Arial"/>
          <w:noProof/>
          <w:sz w:val="18"/>
        </w:rPr>
      </w:pPr>
      <w:r w:rsidRPr="002137E6">
        <w:rPr>
          <w:rFonts w:cs="Arial"/>
          <w:noProof/>
          <w:sz w:val="18"/>
        </w:rPr>
        <w:t>Ces œuvres</w:t>
      </w:r>
      <w:r>
        <w:rPr>
          <w:rFonts w:cs="Arial"/>
          <w:noProof/>
          <w:sz w:val="18"/>
        </w:rPr>
        <w:t>,</w:t>
      </w:r>
      <w:r w:rsidRPr="002137E6">
        <w:rPr>
          <w:rFonts w:cs="Arial"/>
          <w:noProof/>
          <w:sz w:val="18"/>
        </w:rPr>
        <w:t xml:space="preserve"> concues en Asie, </w:t>
      </w:r>
      <w:r>
        <w:rPr>
          <w:rFonts w:cs="Arial"/>
          <w:noProof/>
          <w:sz w:val="18"/>
        </w:rPr>
        <w:t>satisfont</w:t>
      </w:r>
      <w:r w:rsidRPr="002137E6">
        <w:rPr>
          <w:rFonts w:cs="Arial"/>
          <w:noProof/>
          <w:sz w:val="18"/>
        </w:rPr>
        <w:t xml:space="preserve"> des goûts occidentaux. Une offre de lancement </w:t>
      </w:r>
      <w:r>
        <w:rPr>
          <w:rFonts w:cs="Arial"/>
          <w:noProof/>
          <w:sz w:val="18"/>
        </w:rPr>
        <w:t>proposera</w:t>
      </w:r>
      <w:r w:rsidRPr="002137E6">
        <w:rPr>
          <w:rFonts w:cs="Arial"/>
          <w:noProof/>
          <w:sz w:val="18"/>
        </w:rPr>
        <w:t xml:space="preserve"> une réduction de 10 % sur le prix de vente. Cette offre est valable 30 jours à compt</w:t>
      </w:r>
      <w:r>
        <w:rPr>
          <w:rFonts w:cs="Arial"/>
          <w:noProof/>
          <w:sz w:val="18"/>
        </w:rPr>
        <w:t>er</w:t>
      </w:r>
      <w:r w:rsidRPr="002137E6">
        <w:rPr>
          <w:rFonts w:cs="Arial"/>
          <w:noProof/>
          <w:sz w:val="18"/>
        </w:rPr>
        <w:t xml:space="preserve"> de l’envoi du publipostage. </w:t>
      </w:r>
    </w:p>
    <w:p w14:paraId="0A280102" w14:textId="77777777" w:rsidR="00A11543" w:rsidRPr="00A86942" w:rsidRDefault="00A11543" w:rsidP="00A11543">
      <w:pPr>
        <w:spacing w:before="240" w:after="120"/>
        <w:rPr>
          <w:rFonts w:cs="Arial"/>
          <w:b/>
          <w:noProof/>
          <w:sz w:val="24"/>
          <w:szCs w:val="24"/>
        </w:rPr>
      </w:pPr>
      <w:r w:rsidRPr="00A86942">
        <w:rPr>
          <w:rFonts w:cs="Arial"/>
          <w:b/>
          <w:bCs/>
          <w:color w:val="FFFFFF" w:themeColor="background1"/>
          <w:sz w:val="24"/>
          <w:szCs w:val="24"/>
          <w:highlight w:val="red"/>
          <w:lang w:eastAsia="fr-FR"/>
        </w:rPr>
        <w:t xml:space="preserve">Doc. 1 </w:t>
      </w:r>
      <w:r w:rsidRPr="00A86942">
        <w:rPr>
          <w:rFonts w:cs="Arial"/>
          <w:b/>
          <w:bCs/>
          <w:color w:val="FFFFFF" w:themeColor="background1"/>
          <w:sz w:val="24"/>
          <w:szCs w:val="24"/>
          <w:lang w:eastAsia="fr-FR"/>
        </w:rPr>
        <w:t xml:space="preserve"> </w:t>
      </w:r>
      <w:r>
        <w:rPr>
          <w:rFonts w:cs="Arial"/>
          <w:b/>
          <w:bCs/>
          <w:color w:val="FFFFFF" w:themeColor="background1"/>
          <w:sz w:val="24"/>
          <w:szCs w:val="24"/>
          <w:lang w:eastAsia="fr-FR"/>
        </w:rPr>
        <w:t xml:space="preserve"> </w:t>
      </w:r>
      <w:r w:rsidRPr="00A86942">
        <w:rPr>
          <w:rFonts w:cs="Arial"/>
          <w:b/>
          <w:noProof/>
          <w:sz w:val="24"/>
          <w:szCs w:val="24"/>
        </w:rPr>
        <w:t>Coût prévisionnel : envoi d’un publipostage postal de 1 200 lettres</w:t>
      </w:r>
    </w:p>
    <w:p w14:paraId="3BBB60A6" w14:textId="77777777" w:rsidR="00A11543" w:rsidRPr="00B7042D" w:rsidRDefault="00A11543" w:rsidP="00A11543">
      <w:pPr>
        <w:spacing w:before="120"/>
        <w:rPr>
          <w:rFonts w:cs="Arial"/>
          <w:noProof/>
          <w:sz w:val="18"/>
        </w:rPr>
      </w:pPr>
      <w:r w:rsidRPr="00B7042D">
        <w:rPr>
          <w:rFonts w:cs="Arial"/>
          <w:noProof/>
          <w:sz w:val="18"/>
        </w:rPr>
        <w:t>Il ressort d’une étude (mission 1) que le marché annuel de pièces de bronze, pour l’entreprise, se siturait à 252 000 € par an, pour 630 bronzes vendus. Mais M. Sollliet préfére rester prudent et table sur des ventes de 72 000 € par an pour 180 bronzes vendus.</w:t>
      </w:r>
    </w:p>
    <w:p w14:paraId="1E779F9E" w14:textId="77777777" w:rsidR="00A11543" w:rsidRPr="00B7042D" w:rsidRDefault="00A11543" w:rsidP="00A11543">
      <w:pPr>
        <w:pStyle w:val="Paragraphedeliste"/>
        <w:numPr>
          <w:ilvl w:val="0"/>
          <w:numId w:val="6"/>
        </w:numPr>
        <w:jc w:val="both"/>
        <w:rPr>
          <w:rFonts w:cs="Arial"/>
          <w:noProof/>
          <w:sz w:val="18"/>
        </w:rPr>
      </w:pPr>
      <w:r w:rsidRPr="00B7042D">
        <w:rPr>
          <w:rFonts w:cs="Arial"/>
          <w:b/>
          <w:noProof/>
          <w:sz w:val="18"/>
        </w:rPr>
        <w:t xml:space="preserve">Temps de travail prévisionnel </w:t>
      </w:r>
      <w:r w:rsidRPr="00B7042D">
        <w:rPr>
          <w:rFonts w:cs="Arial"/>
          <w:noProof/>
          <w:sz w:val="18"/>
        </w:rPr>
        <w:t>: 8 h pour le collaborateur de gestion et 2 h pour le directeur (151,67 h par mois).</w:t>
      </w:r>
    </w:p>
    <w:p w14:paraId="6E3325AC" w14:textId="77777777" w:rsidR="00A11543" w:rsidRPr="00B7042D" w:rsidRDefault="00A11543" w:rsidP="00A11543">
      <w:pPr>
        <w:pStyle w:val="Paragraphedeliste"/>
        <w:numPr>
          <w:ilvl w:val="0"/>
          <w:numId w:val="6"/>
        </w:numPr>
        <w:jc w:val="both"/>
        <w:rPr>
          <w:rFonts w:cs="Arial"/>
          <w:noProof/>
          <w:sz w:val="18"/>
        </w:rPr>
      </w:pPr>
      <w:r w:rsidRPr="00B7042D">
        <w:rPr>
          <w:rFonts w:cs="Arial"/>
          <w:b/>
          <w:noProof/>
          <w:sz w:val="18"/>
        </w:rPr>
        <w:t>Salaire brut collaborateur</w:t>
      </w:r>
      <w:r w:rsidRPr="00B7042D">
        <w:rPr>
          <w:rFonts w:cs="Arial"/>
          <w:noProof/>
          <w:sz w:val="18"/>
        </w:rPr>
        <w:t xml:space="preserve"> :  1 500 € ; </w:t>
      </w:r>
      <w:r w:rsidRPr="00B7042D">
        <w:rPr>
          <w:rFonts w:cs="Arial"/>
          <w:b/>
          <w:noProof/>
          <w:sz w:val="18"/>
        </w:rPr>
        <w:t>salaire brut directeur</w:t>
      </w:r>
      <w:r w:rsidRPr="00B7042D">
        <w:rPr>
          <w:rFonts w:cs="Arial"/>
          <w:noProof/>
          <w:sz w:val="18"/>
        </w:rPr>
        <w:t> : 4 000 € ; charges patronales : 50 %.</w:t>
      </w:r>
    </w:p>
    <w:p w14:paraId="3B3916F2" w14:textId="77777777" w:rsidR="00A11543" w:rsidRPr="00B7042D" w:rsidRDefault="00A11543" w:rsidP="00A11543">
      <w:pPr>
        <w:pStyle w:val="Paragraphedeliste"/>
        <w:numPr>
          <w:ilvl w:val="0"/>
          <w:numId w:val="6"/>
        </w:numPr>
        <w:jc w:val="both"/>
        <w:rPr>
          <w:rFonts w:cs="Arial"/>
          <w:noProof/>
          <w:sz w:val="18"/>
        </w:rPr>
      </w:pPr>
      <w:r w:rsidRPr="00B7042D">
        <w:rPr>
          <w:rFonts w:cs="Arial"/>
          <w:b/>
          <w:noProof/>
          <w:sz w:val="18"/>
        </w:rPr>
        <w:t>Devis impression et mise sous pli</w:t>
      </w:r>
      <w:r w:rsidRPr="00B7042D">
        <w:rPr>
          <w:rFonts w:cs="Arial"/>
          <w:noProof/>
          <w:sz w:val="18"/>
        </w:rPr>
        <w:t xml:space="preserve"> : 1 000 € HT.</w:t>
      </w:r>
    </w:p>
    <w:p w14:paraId="18320547" w14:textId="77777777" w:rsidR="00A11543" w:rsidRPr="00B7042D" w:rsidRDefault="00A11543" w:rsidP="00A11543">
      <w:pPr>
        <w:pStyle w:val="Paragraphedeliste"/>
        <w:numPr>
          <w:ilvl w:val="0"/>
          <w:numId w:val="6"/>
        </w:numPr>
        <w:jc w:val="both"/>
        <w:rPr>
          <w:rFonts w:cs="Arial"/>
          <w:b/>
          <w:noProof/>
          <w:sz w:val="18"/>
        </w:rPr>
      </w:pPr>
      <w:r w:rsidRPr="00B7042D">
        <w:rPr>
          <w:rFonts w:cs="Arial"/>
          <w:b/>
          <w:noProof/>
          <w:sz w:val="18"/>
        </w:rPr>
        <w:t>Frais postaux : 400 €.</w:t>
      </w:r>
    </w:p>
    <w:p w14:paraId="52013395" w14:textId="77777777" w:rsidR="00A11543" w:rsidRPr="00B7042D" w:rsidRDefault="00A11543" w:rsidP="00A11543">
      <w:pPr>
        <w:pStyle w:val="Paragraphedeliste"/>
        <w:numPr>
          <w:ilvl w:val="0"/>
          <w:numId w:val="6"/>
        </w:numPr>
        <w:jc w:val="both"/>
        <w:rPr>
          <w:rFonts w:cs="Arial"/>
          <w:noProof/>
          <w:sz w:val="18"/>
        </w:rPr>
      </w:pPr>
      <w:r w:rsidRPr="00B7042D">
        <w:rPr>
          <w:rFonts w:cs="Arial"/>
          <w:b/>
          <w:noProof/>
          <w:sz w:val="18"/>
        </w:rPr>
        <w:t>Achat fichier de 1 200 prospects</w:t>
      </w:r>
      <w:r w:rsidRPr="00B7042D">
        <w:rPr>
          <w:rFonts w:cs="Arial"/>
          <w:noProof/>
          <w:sz w:val="18"/>
        </w:rPr>
        <w:t xml:space="preserve"> : 400 €. </w:t>
      </w:r>
    </w:p>
    <w:p w14:paraId="1324BD37" w14:textId="77777777" w:rsidR="00A11543" w:rsidRPr="00B7042D" w:rsidRDefault="00A11543" w:rsidP="00A11543">
      <w:pPr>
        <w:spacing w:before="60"/>
        <w:rPr>
          <w:rFonts w:cs="Arial"/>
          <w:noProof/>
          <w:sz w:val="18"/>
        </w:rPr>
      </w:pPr>
      <w:r w:rsidRPr="00B7042D">
        <w:rPr>
          <w:rFonts w:cs="Arial"/>
          <w:noProof/>
          <w:sz w:val="18"/>
        </w:rPr>
        <w:t>M. Solliet pense que 6 % des personnes seront interéssées et que 2 personnes sur 3 acheteront un bronze.</w:t>
      </w:r>
    </w:p>
    <w:p w14:paraId="037B918B" w14:textId="77777777" w:rsidR="00A11543" w:rsidRPr="00B7042D" w:rsidRDefault="00A11543" w:rsidP="00A11543">
      <w:pPr>
        <w:rPr>
          <w:rFonts w:cs="Arial"/>
          <w:noProof/>
          <w:sz w:val="18"/>
        </w:rPr>
      </w:pPr>
      <w:r w:rsidRPr="00B7042D">
        <w:rPr>
          <w:rFonts w:cs="Arial"/>
          <w:noProof/>
          <w:sz w:val="18"/>
        </w:rPr>
        <w:t>La marge commerciale, sur le prix de vente public, se monte à 50 % (taux de marque).</w:t>
      </w:r>
    </w:p>
    <w:p w14:paraId="368B3B91" w14:textId="77777777" w:rsidR="00A11543" w:rsidRPr="00B7042D" w:rsidRDefault="00A11543" w:rsidP="00A11543">
      <w:pPr>
        <w:autoSpaceDE w:val="0"/>
        <w:autoSpaceDN w:val="0"/>
        <w:adjustRightInd w:val="0"/>
        <w:spacing w:before="120" w:line="321" w:lineRule="atLeast"/>
        <w:rPr>
          <w:rFonts w:cs="Arial"/>
          <w:b/>
          <w:bCs/>
          <w:color w:val="000000"/>
          <w:sz w:val="24"/>
          <w:szCs w:val="28"/>
          <w:lang w:eastAsia="fr-FR"/>
        </w:rPr>
      </w:pPr>
      <w:r w:rsidRPr="00B7042D">
        <w:rPr>
          <w:rFonts w:cs="Arial"/>
          <w:b/>
          <w:bCs/>
          <w:color w:val="FFFFFF" w:themeColor="background1"/>
          <w:sz w:val="24"/>
          <w:szCs w:val="28"/>
          <w:highlight w:val="red"/>
          <w:lang w:eastAsia="fr-FR"/>
        </w:rPr>
        <w:t xml:space="preserve">Doc. 2 </w:t>
      </w:r>
      <w:r w:rsidRPr="00B7042D">
        <w:rPr>
          <w:rFonts w:cs="Arial"/>
          <w:b/>
          <w:bCs/>
          <w:color w:val="FFFFFF" w:themeColor="background1"/>
          <w:sz w:val="24"/>
          <w:szCs w:val="28"/>
          <w:lang w:eastAsia="fr-FR"/>
        </w:rPr>
        <w:t xml:space="preserve">  </w:t>
      </w:r>
      <w:r w:rsidRPr="00B7042D">
        <w:rPr>
          <w:rFonts w:cs="Arial"/>
          <w:b/>
          <w:bCs/>
          <w:color w:val="000000"/>
          <w:sz w:val="24"/>
          <w:szCs w:val="28"/>
          <w:lang w:eastAsia="fr-FR"/>
        </w:rPr>
        <w:t>Conseils pour écrire un publipostage efficace</w:t>
      </w:r>
    </w:p>
    <w:p w14:paraId="1678FAC0" w14:textId="77777777" w:rsidR="00A11543" w:rsidRPr="00A11543" w:rsidRDefault="00A11543" w:rsidP="00A11543">
      <w:pPr>
        <w:pStyle w:val="Paragraphedeliste"/>
        <w:numPr>
          <w:ilvl w:val="0"/>
          <w:numId w:val="2"/>
        </w:numPr>
        <w:spacing w:before="120"/>
        <w:jc w:val="both"/>
        <w:rPr>
          <w:rFonts w:cs="Arial"/>
          <w:sz w:val="18"/>
          <w:szCs w:val="24"/>
          <w:lang w:eastAsia="fr-FR"/>
        </w:rPr>
      </w:pPr>
      <w:r w:rsidRPr="00A11543">
        <w:rPr>
          <w:rFonts w:cs="Arial"/>
          <w:sz w:val="18"/>
          <w:szCs w:val="24"/>
          <w:lang w:eastAsia="fr-FR"/>
        </w:rPr>
        <w:t>N</w:t>
      </w:r>
      <w:r w:rsidRPr="00A11543">
        <w:rPr>
          <w:rFonts w:cs="Arial"/>
          <w:bCs/>
          <w:sz w:val="18"/>
          <w:szCs w:val="24"/>
          <w:lang w:eastAsia="fr-FR"/>
        </w:rPr>
        <w:t xml:space="preserve">e </w:t>
      </w:r>
      <w:r w:rsidRPr="00A11543">
        <w:rPr>
          <w:rFonts w:cs="Arial"/>
          <w:b/>
          <w:bCs/>
          <w:sz w:val="18"/>
          <w:szCs w:val="24"/>
          <w:lang w:eastAsia="fr-FR"/>
        </w:rPr>
        <w:t xml:space="preserve">survendez pas </w:t>
      </w:r>
      <w:r w:rsidRPr="00A11543">
        <w:rPr>
          <w:rFonts w:cs="Arial"/>
          <w:bCs/>
          <w:sz w:val="18"/>
          <w:szCs w:val="24"/>
          <w:lang w:eastAsia="fr-FR"/>
        </w:rPr>
        <w:t xml:space="preserve">le </w:t>
      </w:r>
      <w:r w:rsidRPr="00A11543">
        <w:rPr>
          <w:rFonts w:cs="Arial"/>
          <w:sz w:val="18"/>
          <w:szCs w:val="24"/>
          <w:lang w:eastAsia="fr-FR"/>
        </w:rPr>
        <w:t>produit ou le service dans l’accroche.</w:t>
      </w:r>
    </w:p>
    <w:p w14:paraId="3A385FC2" w14:textId="77777777" w:rsidR="00A11543" w:rsidRPr="00A11543" w:rsidRDefault="00A11543" w:rsidP="00A11543">
      <w:pPr>
        <w:pStyle w:val="Paragraphedeliste"/>
        <w:numPr>
          <w:ilvl w:val="0"/>
          <w:numId w:val="2"/>
        </w:numPr>
        <w:spacing w:before="120"/>
        <w:jc w:val="both"/>
        <w:rPr>
          <w:rFonts w:cs="Arial"/>
          <w:sz w:val="18"/>
          <w:szCs w:val="24"/>
          <w:lang w:eastAsia="fr-FR"/>
        </w:rPr>
      </w:pPr>
      <w:r w:rsidRPr="00A11543">
        <w:rPr>
          <w:rFonts w:cs="Arial"/>
          <w:b/>
          <w:bCs/>
          <w:sz w:val="18"/>
          <w:szCs w:val="24"/>
          <w:lang w:eastAsia="fr-FR"/>
        </w:rPr>
        <w:t xml:space="preserve">Soyez enthousiaste </w:t>
      </w:r>
      <w:r w:rsidRPr="00A11543">
        <w:rPr>
          <w:rFonts w:cs="Arial"/>
          <w:sz w:val="18"/>
          <w:szCs w:val="24"/>
          <w:lang w:eastAsia="fr-FR"/>
        </w:rPr>
        <w:t>dans le texte, interpellez le lecteur avec des points d’exclamation, des impératifs, des questions... le publipostage en sera plus percutant.</w:t>
      </w:r>
    </w:p>
    <w:p w14:paraId="1FBE5E4F" w14:textId="77777777" w:rsidR="00A11543" w:rsidRPr="00A11543" w:rsidRDefault="00A11543" w:rsidP="00A11543">
      <w:pPr>
        <w:pStyle w:val="Paragraphedeliste"/>
        <w:numPr>
          <w:ilvl w:val="0"/>
          <w:numId w:val="2"/>
        </w:numPr>
        <w:spacing w:before="120"/>
        <w:jc w:val="both"/>
        <w:rPr>
          <w:rFonts w:cs="Arial"/>
          <w:sz w:val="18"/>
          <w:szCs w:val="24"/>
          <w:lang w:eastAsia="fr-FR"/>
        </w:rPr>
      </w:pPr>
      <w:r w:rsidRPr="00A11543">
        <w:rPr>
          <w:rFonts w:cs="Arial"/>
          <w:sz w:val="18"/>
          <w:szCs w:val="24"/>
          <w:lang w:eastAsia="fr-FR"/>
        </w:rPr>
        <w:t xml:space="preserve">Allez à l’essentiel avec </w:t>
      </w:r>
      <w:r w:rsidRPr="00A11543">
        <w:rPr>
          <w:rFonts w:cs="Arial"/>
          <w:b/>
          <w:bCs/>
          <w:sz w:val="18"/>
          <w:szCs w:val="24"/>
          <w:lang w:eastAsia="fr-FR"/>
        </w:rPr>
        <w:t>une idée par paragraphe</w:t>
      </w:r>
      <w:r w:rsidRPr="00A11543">
        <w:rPr>
          <w:rFonts w:cs="Arial"/>
          <w:sz w:val="18"/>
          <w:szCs w:val="24"/>
          <w:lang w:eastAsia="fr-FR"/>
        </w:rPr>
        <w:t>, en séparant bien les paragraphes et en racontant une histoire qui doit s’enchaîner naturellement.</w:t>
      </w:r>
    </w:p>
    <w:p w14:paraId="6534C574" w14:textId="77777777" w:rsidR="00A11543" w:rsidRPr="00A11543" w:rsidRDefault="00A11543" w:rsidP="00A11543">
      <w:pPr>
        <w:pStyle w:val="Paragraphedeliste"/>
        <w:numPr>
          <w:ilvl w:val="0"/>
          <w:numId w:val="2"/>
        </w:numPr>
        <w:spacing w:before="120"/>
        <w:jc w:val="both"/>
        <w:rPr>
          <w:rFonts w:cs="Arial"/>
          <w:sz w:val="18"/>
          <w:szCs w:val="24"/>
          <w:lang w:eastAsia="fr-FR"/>
        </w:rPr>
      </w:pPr>
      <w:r w:rsidRPr="00A11543">
        <w:rPr>
          <w:rFonts w:cs="Arial"/>
          <w:sz w:val="18"/>
          <w:szCs w:val="24"/>
          <w:lang w:eastAsia="fr-FR"/>
        </w:rPr>
        <w:t>Construisez le publipostage à partir du</w:t>
      </w:r>
      <w:r w:rsidRPr="00A11543">
        <w:rPr>
          <w:rFonts w:cs="Arial"/>
          <w:b/>
          <w:bCs/>
          <w:sz w:val="18"/>
          <w:szCs w:val="24"/>
          <w:lang w:eastAsia="fr-FR"/>
        </w:rPr>
        <w:t xml:space="preserve"> plus gros problème rencontré par le client </w:t>
      </w:r>
      <w:r w:rsidRPr="00A11543">
        <w:rPr>
          <w:rFonts w:cs="Arial"/>
          <w:sz w:val="18"/>
          <w:szCs w:val="24"/>
          <w:lang w:eastAsia="fr-FR"/>
        </w:rPr>
        <w:t xml:space="preserve">puis l’amplifier, afin de pousser le client à acheter pour résoudre cette difficulté. </w:t>
      </w:r>
    </w:p>
    <w:p w14:paraId="3487DB4B" w14:textId="77777777" w:rsidR="00A11543" w:rsidRPr="00A11543" w:rsidRDefault="00A11543" w:rsidP="00A11543">
      <w:pPr>
        <w:pStyle w:val="Paragraphedeliste"/>
        <w:numPr>
          <w:ilvl w:val="0"/>
          <w:numId w:val="2"/>
        </w:numPr>
        <w:spacing w:before="120"/>
        <w:jc w:val="both"/>
        <w:rPr>
          <w:rFonts w:cs="Arial"/>
          <w:sz w:val="18"/>
          <w:szCs w:val="24"/>
          <w:lang w:eastAsia="fr-FR"/>
        </w:rPr>
      </w:pPr>
      <w:r w:rsidRPr="00A11543">
        <w:rPr>
          <w:rFonts w:cs="Arial"/>
          <w:b/>
          <w:bCs/>
          <w:sz w:val="18"/>
          <w:szCs w:val="24"/>
          <w:lang w:eastAsia="fr-FR"/>
        </w:rPr>
        <w:t>Rassurez le client</w:t>
      </w:r>
      <w:r w:rsidRPr="00A11543">
        <w:rPr>
          <w:rFonts w:cs="Arial"/>
          <w:bCs/>
          <w:sz w:val="18"/>
          <w:szCs w:val="24"/>
          <w:lang w:eastAsia="fr-FR"/>
        </w:rPr>
        <w:t>,</w:t>
      </w:r>
      <w:r w:rsidRPr="00A11543">
        <w:rPr>
          <w:rFonts w:cs="Arial"/>
          <w:b/>
          <w:bCs/>
          <w:sz w:val="18"/>
          <w:szCs w:val="24"/>
          <w:lang w:eastAsia="fr-FR"/>
        </w:rPr>
        <w:t xml:space="preserve"> </w:t>
      </w:r>
      <w:r w:rsidRPr="00A11543">
        <w:rPr>
          <w:rFonts w:cs="Arial"/>
          <w:bCs/>
          <w:sz w:val="18"/>
          <w:szCs w:val="24"/>
          <w:lang w:eastAsia="fr-FR"/>
        </w:rPr>
        <w:t>p</w:t>
      </w:r>
      <w:r w:rsidRPr="00A11543">
        <w:rPr>
          <w:rFonts w:cs="Arial"/>
          <w:sz w:val="18"/>
          <w:szCs w:val="24"/>
          <w:lang w:eastAsia="fr-FR"/>
        </w:rPr>
        <w:t xml:space="preserve">roposez une garantie, un label de qualité, une offre de remboursement... lorsque le prospect peut penser prendre un risque en achetant un produit qu’il ne connait pas, auprès d’une entreprise qu’il ne connait pas non plus. </w:t>
      </w:r>
    </w:p>
    <w:p w14:paraId="5AF49227" w14:textId="77777777" w:rsidR="00A11543" w:rsidRPr="00A11543" w:rsidRDefault="00A11543" w:rsidP="00A11543">
      <w:pPr>
        <w:pStyle w:val="Paragraphedeliste"/>
        <w:numPr>
          <w:ilvl w:val="0"/>
          <w:numId w:val="2"/>
        </w:numPr>
        <w:spacing w:before="120"/>
        <w:jc w:val="both"/>
        <w:rPr>
          <w:rFonts w:cs="Arial"/>
          <w:sz w:val="18"/>
          <w:szCs w:val="24"/>
          <w:lang w:eastAsia="fr-FR"/>
        </w:rPr>
      </w:pPr>
      <w:r w:rsidRPr="00A11543">
        <w:rPr>
          <w:rFonts w:cs="Arial"/>
          <w:sz w:val="18"/>
          <w:szCs w:val="24"/>
          <w:lang w:eastAsia="fr-FR"/>
        </w:rPr>
        <w:t>Mettez en avant les bénéfices apportés par le produit, ainsi que</w:t>
      </w:r>
      <w:r w:rsidRPr="00A11543">
        <w:rPr>
          <w:rFonts w:cs="Arial"/>
          <w:b/>
          <w:bCs/>
          <w:sz w:val="18"/>
          <w:szCs w:val="24"/>
          <w:lang w:eastAsia="fr-FR"/>
        </w:rPr>
        <w:t xml:space="preserve"> les bénéfices cachés ou induits. </w:t>
      </w:r>
      <w:r w:rsidRPr="00A11543">
        <w:rPr>
          <w:rFonts w:cs="Arial"/>
          <w:sz w:val="18"/>
          <w:szCs w:val="24"/>
          <w:lang w:eastAsia="fr-FR"/>
        </w:rPr>
        <w:t>Ces arguments sont souvent aussi puissants que les bénéfices produits et ne seront pas forcément utilisé les concurrents.</w:t>
      </w:r>
    </w:p>
    <w:p w14:paraId="7397CE10" w14:textId="77777777" w:rsidR="00A11543" w:rsidRPr="00A11543" w:rsidRDefault="00A11543" w:rsidP="00A11543">
      <w:pPr>
        <w:pStyle w:val="Paragraphedeliste"/>
        <w:numPr>
          <w:ilvl w:val="0"/>
          <w:numId w:val="2"/>
        </w:numPr>
        <w:spacing w:before="120"/>
        <w:jc w:val="both"/>
        <w:rPr>
          <w:rFonts w:cs="Arial"/>
          <w:sz w:val="18"/>
          <w:szCs w:val="24"/>
          <w:lang w:eastAsia="fr-FR"/>
        </w:rPr>
      </w:pPr>
      <w:r w:rsidRPr="00A11543">
        <w:rPr>
          <w:rFonts w:cs="Arial"/>
          <w:b/>
          <w:sz w:val="18"/>
          <w:szCs w:val="24"/>
          <w:lang w:eastAsia="fr-FR"/>
        </w:rPr>
        <w:t>U</w:t>
      </w:r>
      <w:r w:rsidRPr="00A11543">
        <w:rPr>
          <w:rFonts w:cs="Arial"/>
          <w:b/>
          <w:bCs/>
          <w:sz w:val="18"/>
          <w:szCs w:val="24"/>
          <w:lang w:eastAsia="fr-FR"/>
        </w:rPr>
        <w:t xml:space="preserve">tilisez des mots </w:t>
      </w:r>
      <w:r w:rsidRPr="00A11543">
        <w:rPr>
          <w:rFonts w:cs="Arial"/>
          <w:b/>
          <w:sz w:val="18"/>
          <w:szCs w:val="24"/>
          <w:lang w:eastAsia="fr-FR"/>
        </w:rPr>
        <w:t>si</w:t>
      </w:r>
      <w:r w:rsidRPr="00A11543">
        <w:rPr>
          <w:rFonts w:cs="Arial"/>
          <w:b/>
          <w:bCs/>
          <w:sz w:val="18"/>
          <w:szCs w:val="24"/>
          <w:lang w:eastAsia="fr-FR"/>
        </w:rPr>
        <w:t>m</w:t>
      </w:r>
      <w:r w:rsidRPr="00A11543">
        <w:rPr>
          <w:rFonts w:cs="Arial"/>
          <w:b/>
          <w:sz w:val="18"/>
          <w:szCs w:val="24"/>
          <w:lang w:eastAsia="fr-FR"/>
        </w:rPr>
        <w:t>ples</w:t>
      </w:r>
      <w:r w:rsidRPr="00A11543">
        <w:rPr>
          <w:rFonts w:cs="Arial"/>
          <w:sz w:val="18"/>
          <w:szCs w:val="24"/>
          <w:lang w:eastAsia="fr-FR"/>
        </w:rPr>
        <w:t xml:space="preserve"> </w:t>
      </w:r>
      <w:r w:rsidRPr="00A11543">
        <w:rPr>
          <w:rFonts w:cs="Arial"/>
          <w:b/>
          <w:bCs/>
          <w:sz w:val="18"/>
          <w:szCs w:val="24"/>
          <w:lang w:eastAsia="fr-FR"/>
        </w:rPr>
        <w:t xml:space="preserve">et compréhensibles par tous. </w:t>
      </w:r>
    </w:p>
    <w:p w14:paraId="21C92B3C" w14:textId="77777777" w:rsidR="00A11543" w:rsidRPr="00A11543" w:rsidRDefault="00A11543" w:rsidP="00A11543">
      <w:pPr>
        <w:pStyle w:val="Paragraphedeliste"/>
        <w:numPr>
          <w:ilvl w:val="0"/>
          <w:numId w:val="2"/>
        </w:numPr>
        <w:spacing w:before="120"/>
        <w:jc w:val="both"/>
        <w:rPr>
          <w:rFonts w:cs="Arial"/>
          <w:sz w:val="18"/>
          <w:szCs w:val="24"/>
          <w:lang w:eastAsia="fr-FR"/>
        </w:rPr>
      </w:pPr>
      <w:r w:rsidRPr="00A11543">
        <w:rPr>
          <w:rFonts w:cs="Arial"/>
          <w:sz w:val="18"/>
          <w:szCs w:val="24"/>
          <w:lang w:eastAsia="fr-FR"/>
        </w:rPr>
        <w:t xml:space="preserve">Illustrez les produits </w:t>
      </w:r>
      <w:r w:rsidRPr="00A11543">
        <w:rPr>
          <w:rFonts w:cs="Arial"/>
          <w:bCs/>
          <w:sz w:val="18"/>
          <w:szCs w:val="24"/>
          <w:lang w:eastAsia="fr-FR"/>
        </w:rPr>
        <w:t>avec des</w:t>
      </w:r>
      <w:r w:rsidRPr="00A11543">
        <w:rPr>
          <w:rFonts w:cs="Arial"/>
          <w:b/>
          <w:bCs/>
          <w:sz w:val="18"/>
          <w:szCs w:val="24"/>
          <w:lang w:eastAsia="fr-FR"/>
        </w:rPr>
        <w:t xml:space="preserve"> images</w:t>
      </w:r>
      <w:r w:rsidRPr="00A11543">
        <w:rPr>
          <w:rFonts w:cs="Arial"/>
          <w:sz w:val="18"/>
          <w:szCs w:val="24"/>
          <w:lang w:eastAsia="fr-FR"/>
        </w:rPr>
        <w:t xml:space="preserve"> qui servent le message... </w:t>
      </w:r>
      <w:r w:rsidRPr="00A11543">
        <w:rPr>
          <w:rFonts w:cs="Arial"/>
          <w:bCs/>
          <w:sz w:val="18"/>
          <w:szCs w:val="24"/>
          <w:lang w:eastAsia="fr-FR"/>
        </w:rPr>
        <w:t>Construisez l’argumentaire avant de trouver l’image</w:t>
      </w:r>
      <w:r w:rsidRPr="00A11543">
        <w:rPr>
          <w:rFonts w:cs="Arial"/>
          <w:sz w:val="18"/>
          <w:szCs w:val="24"/>
          <w:lang w:eastAsia="fr-FR"/>
        </w:rPr>
        <w:t xml:space="preserve">. </w:t>
      </w:r>
    </w:p>
    <w:p w14:paraId="3D8C542B" w14:textId="77777777" w:rsidR="00A11543" w:rsidRPr="00A11543" w:rsidRDefault="00A11543" w:rsidP="00A11543">
      <w:pPr>
        <w:pStyle w:val="Paragraphedeliste"/>
        <w:numPr>
          <w:ilvl w:val="0"/>
          <w:numId w:val="2"/>
        </w:numPr>
        <w:spacing w:before="120"/>
        <w:jc w:val="both"/>
        <w:rPr>
          <w:rFonts w:cs="Arial"/>
          <w:sz w:val="18"/>
          <w:szCs w:val="24"/>
          <w:lang w:eastAsia="fr-FR"/>
        </w:rPr>
      </w:pPr>
      <w:r w:rsidRPr="00A11543">
        <w:rPr>
          <w:rFonts w:cs="Arial"/>
          <w:b/>
          <w:bCs/>
          <w:sz w:val="18"/>
          <w:szCs w:val="24"/>
          <w:lang w:eastAsia="fr-FR"/>
        </w:rPr>
        <w:t xml:space="preserve">Indiquez comment passer à l’action </w:t>
      </w:r>
      <w:r w:rsidRPr="00A11543">
        <w:rPr>
          <w:rFonts w:cs="Arial"/>
          <w:bCs/>
          <w:sz w:val="18"/>
          <w:szCs w:val="24"/>
          <w:lang w:eastAsia="fr-FR"/>
        </w:rPr>
        <w:t>en</w:t>
      </w:r>
      <w:r w:rsidRPr="00A11543">
        <w:rPr>
          <w:rFonts w:cs="Arial"/>
          <w:b/>
          <w:bCs/>
          <w:sz w:val="18"/>
          <w:szCs w:val="24"/>
          <w:lang w:eastAsia="fr-FR"/>
        </w:rPr>
        <w:t xml:space="preserve"> </w:t>
      </w:r>
      <w:r w:rsidRPr="00A11543">
        <w:rPr>
          <w:rFonts w:cs="Arial"/>
          <w:sz w:val="18"/>
          <w:szCs w:val="24"/>
          <w:lang w:eastAsia="fr-FR"/>
        </w:rPr>
        <w:t>précisant : quand le faire (avant le XX/XX/XX), comment (appelez-nous...), le cadeau (15 € de remise...) et pourquoi ils doivent le faire (pour...).</w:t>
      </w:r>
    </w:p>
    <w:p w14:paraId="4B85D860" w14:textId="77777777" w:rsidR="00A11543" w:rsidRPr="00A11543" w:rsidRDefault="00A11543" w:rsidP="00A11543">
      <w:pPr>
        <w:pStyle w:val="Paragraphedeliste"/>
        <w:numPr>
          <w:ilvl w:val="0"/>
          <w:numId w:val="2"/>
        </w:numPr>
        <w:spacing w:before="120"/>
        <w:jc w:val="both"/>
        <w:rPr>
          <w:rFonts w:cs="Arial"/>
          <w:sz w:val="18"/>
          <w:szCs w:val="24"/>
          <w:lang w:eastAsia="fr-FR"/>
        </w:rPr>
      </w:pPr>
      <w:r w:rsidRPr="00A11543">
        <w:rPr>
          <w:rFonts w:cs="Arial"/>
          <w:sz w:val="18"/>
          <w:szCs w:val="24"/>
          <w:lang w:eastAsia="fr-FR"/>
        </w:rPr>
        <w:t xml:space="preserve">Les clients et </w:t>
      </w:r>
      <w:r w:rsidRPr="00A11543">
        <w:rPr>
          <w:rFonts w:cs="Arial"/>
          <w:b/>
          <w:bCs/>
          <w:sz w:val="18"/>
          <w:szCs w:val="24"/>
          <w:lang w:eastAsia="fr-FR"/>
        </w:rPr>
        <w:t>prospects aiment qu’on leur parle d’eux</w:t>
      </w:r>
      <w:r w:rsidRPr="00A11543">
        <w:rPr>
          <w:rFonts w:cs="Arial"/>
          <w:sz w:val="18"/>
          <w:szCs w:val="24"/>
          <w:lang w:eastAsia="fr-FR"/>
        </w:rPr>
        <w:t>. Si vous avez des informations, il faut les utiliser pour montrer votre connaissance du milieu.</w:t>
      </w:r>
    </w:p>
    <w:p w14:paraId="68CAC426" w14:textId="77777777" w:rsidR="00A11543" w:rsidRPr="00A11543" w:rsidRDefault="00A11543" w:rsidP="00A11543">
      <w:pPr>
        <w:pStyle w:val="Paragraphedeliste"/>
        <w:numPr>
          <w:ilvl w:val="0"/>
          <w:numId w:val="2"/>
        </w:numPr>
        <w:spacing w:before="120"/>
        <w:jc w:val="both"/>
        <w:rPr>
          <w:rFonts w:cs="Arial"/>
          <w:sz w:val="18"/>
          <w:szCs w:val="24"/>
          <w:lang w:eastAsia="fr-FR"/>
        </w:rPr>
      </w:pPr>
      <w:r w:rsidRPr="00A11543">
        <w:rPr>
          <w:rFonts w:cs="Arial"/>
          <w:b/>
          <w:bCs/>
          <w:sz w:val="18"/>
          <w:szCs w:val="24"/>
          <w:lang w:eastAsia="fr-FR"/>
        </w:rPr>
        <w:t>Remercier les clients en introduction pour leur confiance</w:t>
      </w:r>
      <w:r w:rsidRPr="00A11543">
        <w:rPr>
          <w:rFonts w:cs="Arial"/>
          <w:sz w:val="18"/>
          <w:szCs w:val="24"/>
          <w:lang w:eastAsia="fr-FR"/>
        </w:rPr>
        <w:t xml:space="preserve"> et pour les rassurer.</w:t>
      </w:r>
    </w:p>
    <w:p w14:paraId="45D3C783" w14:textId="77777777" w:rsidR="00A11543" w:rsidRPr="00A11543" w:rsidRDefault="00A11543" w:rsidP="00A11543">
      <w:pPr>
        <w:pStyle w:val="Paragraphedeliste"/>
        <w:numPr>
          <w:ilvl w:val="0"/>
          <w:numId w:val="2"/>
        </w:numPr>
        <w:spacing w:before="120"/>
        <w:jc w:val="both"/>
        <w:rPr>
          <w:rFonts w:cs="Arial"/>
          <w:sz w:val="18"/>
          <w:szCs w:val="24"/>
          <w:lang w:eastAsia="fr-FR"/>
        </w:rPr>
      </w:pPr>
      <w:r w:rsidRPr="00A11543">
        <w:rPr>
          <w:rFonts w:cs="Arial"/>
          <w:sz w:val="18"/>
          <w:szCs w:val="24"/>
          <w:lang w:eastAsia="fr-FR"/>
        </w:rPr>
        <w:t xml:space="preserve">Terminer par une phrase indiquant au client </w:t>
      </w:r>
      <w:r w:rsidRPr="00A11543">
        <w:rPr>
          <w:rFonts w:cs="Arial"/>
          <w:b/>
          <w:bCs/>
          <w:sz w:val="18"/>
          <w:szCs w:val="24"/>
          <w:lang w:eastAsia="fr-FR"/>
        </w:rPr>
        <w:t xml:space="preserve">ce qu’il manque, en n’utilisant pas le produit </w:t>
      </w:r>
      <w:r w:rsidRPr="00A11543">
        <w:rPr>
          <w:rFonts w:cs="Arial"/>
          <w:bCs/>
          <w:sz w:val="18"/>
          <w:szCs w:val="24"/>
          <w:lang w:eastAsia="fr-FR"/>
        </w:rPr>
        <w:t>et pour</w:t>
      </w:r>
      <w:r w:rsidRPr="00A11543">
        <w:rPr>
          <w:rFonts w:cs="Arial"/>
          <w:sz w:val="18"/>
          <w:szCs w:val="24"/>
          <w:lang w:eastAsia="fr-FR"/>
        </w:rPr>
        <w:t xml:space="preserve"> l’inciter à passer à l’acte.</w:t>
      </w:r>
    </w:p>
    <w:p w14:paraId="6899C108" w14:textId="77777777" w:rsidR="00A11543" w:rsidRPr="00A11543" w:rsidRDefault="00A11543" w:rsidP="00A11543">
      <w:pPr>
        <w:pStyle w:val="Paragraphedeliste"/>
        <w:numPr>
          <w:ilvl w:val="0"/>
          <w:numId w:val="2"/>
        </w:numPr>
        <w:spacing w:before="120"/>
        <w:jc w:val="both"/>
        <w:rPr>
          <w:rFonts w:cs="Arial"/>
          <w:sz w:val="18"/>
          <w:szCs w:val="24"/>
          <w:lang w:eastAsia="fr-FR"/>
        </w:rPr>
      </w:pPr>
      <w:r w:rsidRPr="00A11543">
        <w:rPr>
          <w:rFonts w:cs="Arial"/>
          <w:sz w:val="18"/>
          <w:szCs w:val="24"/>
          <w:lang w:eastAsia="fr-FR"/>
        </w:rPr>
        <w:t xml:space="preserve">Indiquer, un numéro de téléphone pour les clients qui souhaitent </w:t>
      </w:r>
      <w:r w:rsidRPr="00A11543">
        <w:rPr>
          <w:rFonts w:cs="Arial"/>
          <w:b/>
          <w:bCs/>
          <w:sz w:val="18"/>
          <w:szCs w:val="24"/>
          <w:lang w:eastAsia="fr-FR"/>
        </w:rPr>
        <w:t>avoir plus de précisions.</w:t>
      </w:r>
    </w:p>
    <w:p w14:paraId="6D8F44F1" w14:textId="77777777" w:rsidR="00A11543" w:rsidRPr="00A11543" w:rsidRDefault="00A11543" w:rsidP="00A11543">
      <w:pPr>
        <w:pStyle w:val="Paragraphedeliste"/>
        <w:numPr>
          <w:ilvl w:val="0"/>
          <w:numId w:val="2"/>
        </w:numPr>
        <w:spacing w:before="120"/>
        <w:jc w:val="both"/>
        <w:rPr>
          <w:rFonts w:cs="Arial"/>
          <w:sz w:val="18"/>
          <w:szCs w:val="24"/>
          <w:lang w:eastAsia="fr-FR"/>
        </w:rPr>
      </w:pPr>
      <w:r w:rsidRPr="00A11543">
        <w:rPr>
          <w:rFonts w:cs="Arial"/>
          <w:b/>
          <w:bCs/>
          <w:sz w:val="18"/>
          <w:szCs w:val="24"/>
          <w:lang w:eastAsia="fr-FR"/>
        </w:rPr>
        <w:t>Réserver vos meilleurs arguments au début et à la fin de la lettre</w:t>
      </w:r>
      <w:r w:rsidRPr="00A11543">
        <w:rPr>
          <w:rFonts w:cs="Arial"/>
          <w:sz w:val="18"/>
          <w:szCs w:val="24"/>
          <w:lang w:eastAsia="fr-FR"/>
        </w:rPr>
        <w:t>.</w:t>
      </w:r>
    </w:p>
    <w:bookmarkEnd w:id="0"/>
    <w:p w14:paraId="178219E3" w14:textId="05A7D423" w:rsidR="000D1205" w:rsidRPr="005E6B5A" w:rsidRDefault="000D1205" w:rsidP="000D1205">
      <w:pPr>
        <w:spacing w:before="240" w:after="120"/>
        <w:rPr>
          <w:rFonts w:cs="Arial"/>
          <w:b/>
          <w:noProof/>
          <w:sz w:val="24"/>
        </w:rPr>
      </w:pPr>
      <w:r w:rsidRPr="005E6B5A">
        <w:rPr>
          <w:rFonts w:cs="Arial"/>
          <w:b/>
          <w:noProof/>
          <w:sz w:val="24"/>
        </w:rPr>
        <w:lastRenderedPageBreak/>
        <w:t>Travail à faire</w:t>
      </w:r>
    </w:p>
    <w:p w14:paraId="7527E61D" w14:textId="77777777" w:rsidR="000D1205" w:rsidRDefault="000D1205" w:rsidP="009103C2">
      <w:pPr>
        <w:pStyle w:val="Paragraphedeliste"/>
        <w:numPr>
          <w:ilvl w:val="0"/>
          <w:numId w:val="1"/>
        </w:numPr>
        <w:ind w:right="-2"/>
        <w:jc w:val="both"/>
        <w:rPr>
          <w:rFonts w:cs="Arial"/>
          <w:b/>
          <w:noProof/>
          <w:sz w:val="20"/>
        </w:rPr>
      </w:pPr>
      <w:r w:rsidRPr="00F80EE5">
        <w:rPr>
          <w:rFonts w:cs="Arial"/>
          <w:b/>
          <w:noProof/>
          <w:sz w:val="20"/>
        </w:rPr>
        <w:t>Chiffrez le coût prévisionnel du publipostage puis évaluez le chiffre d’affaires généré par cette campagne de prospection et la marge commerciale attendue.</w:t>
      </w:r>
    </w:p>
    <w:p w14:paraId="16B3DFC6" w14:textId="77777777" w:rsidR="000D1205" w:rsidRDefault="000D1205" w:rsidP="000D1205">
      <w:pPr>
        <w:ind w:right="1416"/>
        <w:jc w:val="both"/>
        <w:rPr>
          <w:rFonts w:cs="Arial"/>
          <w:b/>
          <w:noProof/>
          <w:sz w:val="20"/>
        </w:rPr>
      </w:pPr>
    </w:p>
    <w:p w14:paraId="0D9C5E83" w14:textId="0081FCC9" w:rsidR="000D1205" w:rsidRDefault="000D1205" w:rsidP="000D1205">
      <w:pPr>
        <w:ind w:right="1416"/>
        <w:jc w:val="both"/>
        <w:rPr>
          <w:rFonts w:cs="Arial"/>
          <w:b/>
          <w:noProof/>
          <w:sz w:val="20"/>
        </w:rPr>
      </w:pPr>
    </w:p>
    <w:p w14:paraId="15CB5C07" w14:textId="35962F94" w:rsidR="00A11543" w:rsidRDefault="00A11543" w:rsidP="000D1205">
      <w:pPr>
        <w:ind w:right="1416"/>
        <w:jc w:val="both"/>
        <w:rPr>
          <w:rFonts w:cs="Arial"/>
          <w:b/>
          <w:noProof/>
          <w:sz w:val="20"/>
        </w:rPr>
      </w:pPr>
    </w:p>
    <w:p w14:paraId="5DAC0057" w14:textId="2A95FB59" w:rsidR="00A11543" w:rsidRDefault="00A11543" w:rsidP="000D1205">
      <w:pPr>
        <w:ind w:right="1416"/>
        <w:jc w:val="both"/>
        <w:rPr>
          <w:rFonts w:cs="Arial"/>
          <w:b/>
          <w:noProof/>
          <w:sz w:val="20"/>
        </w:rPr>
      </w:pPr>
    </w:p>
    <w:p w14:paraId="56D854D4" w14:textId="443B3E81" w:rsidR="00A11543" w:rsidRDefault="00A11543" w:rsidP="000D1205">
      <w:pPr>
        <w:ind w:right="1416"/>
        <w:jc w:val="both"/>
        <w:rPr>
          <w:rFonts w:cs="Arial"/>
          <w:b/>
          <w:noProof/>
          <w:sz w:val="20"/>
        </w:rPr>
      </w:pPr>
    </w:p>
    <w:p w14:paraId="2FD9AD83" w14:textId="4CE23B7A" w:rsidR="00A11543" w:rsidRDefault="00A11543" w:rsidP="000D1205">
      <w:pPr>
        <w:ind w:right="1416"/>
        <w:jc w:val="both"/>
        <w:rPr>
          <w:rFonts w:cs="Arial"/>
          <w:b/>
          <w:noProof/>
          <w:sz w:val="20"/>
        </w:rPr>
      </w:pPr>
    </w:p>
    <w:p w14:paraId="1E109CB3" w14:textId="77777777" w:rsidR="00A11543" w:rsidRPr="000D1205" w:rsidRDefault="00A11543" w:rsidP="000D1205">
      <w:pPr>
        <w:ind w:right="1416"/>
        <w:jc w:val="both"/>
        <w:rPr>
          <w:rFonts w:cs="Arial"/>
          <w:b/>
          <w:noProof/>
          <w:sz w:val="20"/>
        </w:rPr>
      </w:pPr>
    </w:p>
    <w:p w14:paraId="42E2882E" w14:textId="77777777" w:rsidR="000D1205" w:rsidRPr="00F80EE5" w:rsidRDefault="000D1205" w:rsidP="000D1205">
      <w:pPr>
        <w:pStyle w:val="Paragraphedeliste"/>
        <w:numPr>
          <w:ilvl w:val="0"/>
          <w:numId w:val="1"/>
        </w:numPr>
        <w:ind w:right="1416"/>
        <w:jc w:val="both"/>
        <w:rPr>
          <w:rFonts w:cs="Arial"/>
          <w:b/>
          <w:noProof/>
          <w:sz w:val="20"/>
        </w:rPr>
      </w:pPr>
      <w:r w:rsidRPr="00F80EE5">
        <w:rPr>
          <w:rFonts w:cs="Arial"/>
          <w:b/>
          <w:noProof/>
          <w:sz w:val="20"/>
        </w:rPr>
        <w:t>Concevez le courrier qui sera envoyé par publipostage aux prospects (Document)</w:t>
      </w:r>
    </w:p>
    <w:p w14:paraId="078F1638" w14:textId="77777777" w:rsidR="000D1205" w:rsidRPr="000D1205" w:rsidRDefault="000D1205" w:rsidP="000D1205"/>
    <w:sectPr w:rsidR="000D1205" w:rsidRPr="000D1205" w:rsidSect="000B3C70">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32A"/>
    <w:multiLevelType w:val="hybridMultilevel"/>
    <w:tmpl w:val="17403D9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3E3F3212"/>
    <w:multiLevelType w:val="hybridMultilevel"/>
    <w:tmpl w:val="3242791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48883C08"/>
    <w:multiLevelType w:val="hybridMultilevel"/>
    <w:tmpl w:val="9B0A676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787F7FA1"/>
    <w:multiLevelType w:val="hybridMultilevel"/>
    <w:tmpl w:val="1954FE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0516252">
    <w:abstractNumId w:val="2"/>
  </w:num>
  <w:num w:numId="2" w16cid:durableId="1199471775">
    <w:abstractNumId w:val="0"/>
  </w:num>
  <w:num w:numId="3" w16cid:durableId="4230651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096093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85936849">
    <w:abstractNumId w:val="1"/>
  </w:num>
  <w:num w:numId="6" w16cid:durableId="19023270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588"/>
    <w:rsid w:val="000B3C70"/>
    <w:rsid w:val="000D1205"/>
    <w:rsid w:val="005630F5"/>
    <w:rsid w:val="005E3154"/>
    <w:rsid w:val="009103C2"/>
    <w:rsid w:val="00944A38"/>
    <w:rsid w:val="00A11543"/>
    <w:rsid w:val="00A514D1"/>
    <w:rsid w:val="00A6457C"/>
    <w:rsid w:val="00AA7803"/>
    <w:rsid w:val="00AC4588"/>
    <w:rsid w:val="00BF37FA"/>
    <w:rsid w:val="00F954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1248A"/>
  <w15:chartTrackingRefBased/>
  <w15:docId w15:val="{D9CBC9A7-E886-40E8-A267-C93BEFC55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588"/>
    <w:pPr>
      <w:spacing w:after="0" w:line="240" w:lineRule="auto"/>
    </w:pPr>
    <w:rPr>
      <w:rFonts w:ascii="Arial" w:eastAsia="Calibri" w:hAnsi="Arial" w:cs="Times New Roman"/>
    </w:rPr>
  </w:style>
  <w:style w:type="paragraph" w:styleId="Titre2">
    <w:name w:val="heading 2"/>
    <w:basedOn w:val="tacheseurasment"/>
    <w:link w:val="Titre2Car"/>
    <w:uiPriority w:val="9"/>
    <w:qFormat/>
    <w:rsid w:val="00AC4588"/>
    <w:pPr>
      <w:spacing w:after="120"/>
      <w:outlineLvl w:val="1"/>
    </w:pPr>
    <w:rPr>
      <w:rFonts w:cs="Arial"/>
      <w:b/>
      <w:color w:val="000000"/>
      <w:sz w:val="2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C4588"/>
    <w:rPr>
      <w:rFonts w:ascii="Arial" w:eastAsia="Times New Roman" w:hAnsi="Arial" w:cs="Arial"/>
      <w:b/>
      <w:color w:val="000000"/>
      <w:sz w:val="28"/>
      <w:szCs w:val="20"/>
      <w:lang w:eastAsia="fr-FR"/>
    </w:rPr>
  </w:style>
  <w:style w:type="paragraph" w:customStyle="1" w:styleId="tacheseurasment">
    <w:name w:val="taches eurasment"/>
    <w:basedOn w:val="Normal"/>
    <w:rsid w:val="00AC4588"/>
    <w:rPr>
      <w:rFonts w:eastAsia="Times New Roman"/>
      <w:sz w:val="20"/>
      <w:szCs w:val="24"/>
      <w:lang w:eastAsia="fr-FR"/>
    </w:rPr>
  </w:style>
  <w:style w:type="table" w:styleId="Grilledutableau">
    <w:name w:val="Table Grid"/>
    <w:basedOn w:val="TableauNormal"/>
    <w:uiPriority w:val="59"/>
    <w:rsid w:val="00AC4588"/>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C45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sv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712</Words>
  <Characters>3922</Characters>
  <Application>Microsoft Office Word</Application>
  <DocSecurity>0</DocSecurity>
  <Lines>32</Lines>
  <Paragraphs>9</Paragraphs>
  <ScaleCrop>false</ScaleCrop>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Terrier</dc:creator>
  <cp:keywords/>
  <dc:description/>
  <cp:lastModifiedBy>Claude Terrier</cp:lastModifiedBy>
  <cp:revision>11</cp:revision>
  <dcterms:created xsi:type="dcterms:W3CDTF">2014-12-09T23:20:00Z</dcterms:created>
  <dcterms:modified xsi:type="dcterms:W3CDTF">2022-12-22T09:16:00Z</dcterms:modified>
</cp:coreProperties>
</file>