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7" w:type="dxa"/>
        <w:tblInd w:w="5" w:type="dxa"/>
        <w:shd w:val="clear" w:color="auto" w:fill="92D050"/>
        <w:tblLook w:val="04A0" w:firstRow="1" w:lastRow="0" w:firstColumn="1" w:lastColumn="0" w:noHBand="0" w:noVBand="1"/>
      </w:tblPr>
      <w:tblGrid>
        <w:gridCol w:w="1266"/>
        <w:gridCol w:w="6804"/>
        <w:gridCol w:w="1847"/>
      </w:tblGrid>
      <w:tr w:rsidR="00E2092A" w:rsidRPr="00D5261F" w14:paraId="5285F3B4" w14:textId="77777777" w:rsidTr="003B23F2">
        <w:trPr>
          <w:trHeight w:val="386"/>
        </w:trPr>
        <w:tc>
          <w:tcPr>
            <w:tcW w:w="8070" w:type="dxa"/>
            <w:gridSpan w:val="2"/>
            <w:shd w:val="clear" w:color="auto" w:fill="92D050"/>
            <w:vAlign w:val="center"/>
          </w:tcPr>
          <w:p w14:paraId="41D6412F" w14:textId="77777777" w:rsidR="00E2092A" w:rsidRPr="00170880" w:rsidRDefault="00E2092A" w:rsidP="003B23F2">
            <w:pPr>
              <w:pStyle w:val="Titre2"/>
              <w:spacing w:before="120" w:after="120"/>
              <w:jc w:val="center"/>
              <w:outlineLvl w:val="1"/>
              <w:rPr>
                <w:rFonts w:ascii="Arial" w:hAnsi="Arial" w:cs="Arial"/>
                <w:sz w:val="28"/>
                <w:szCs w:val="32"/>
              </w:rPr>
            </w:pPr>
            <w:r w:rsidRPr="0097208A">
              <w:rPr>
                <w:rFonts w:ascii="Arial" w:hAnsi="Arial" w:cs="Arial"/>
                <w:sz w:val="28"/>
                <w:szCs w:val="32"/>
              </w:rPr>
              <w:t>Mission 0</w:t>
            </w:r>
            <w:r>
              <w:rPr>
                <w:rFonts w:ascii="Arial" w:hAnsi="Arial" w:cs="Arial"/>
                <w:sz w:val="28"/>
                <w:szCs w:val="32"/>
              </w:rPr>
              <w:t>7</w:t>
            </w:r>
            <w:r w:rsidRPr="0097208A">
              <w:rPr>
                <w:rFonts w:ascii="Arial" w:hAnsi="Arial" w:cs="Arial"/>
                <w:sz w:val="28"/>
                <w:szCs w:val="32"/>
              </w:rPr>
              <w:t xml:space="preserve"> – </w:t>
            </w:r>
            <w:r>
              <w:rPr>
                <w:rFonts w:ascii="Arial" w:hAnsi="Arial" w:cs="Arial"/>
                <w:sz w:val="28"/>
                <w:szCs w:val="32"/>
              </w:rPr>
              <w:t>Créer et modifier un formulaire personnalisé (niveau 2)</w:t>
            </w:r>
          </w:p>
        </w:tc>
        <w:tc>
          <w:tcPr>
            <w:tcW w:w="1847" w:type="dxa"/>
            <w:shd w:val="clear" w:color="auto" w:fill="92D050"/>
          </w:tcPr>
          <w:p w14:paraId="538F783F" w14:textId="77777777" w:rsidR="00E2092A" w:rsidRDefault="00E2092A" w:rsidP="003B23F2">
            <w:pPr>
              <w:spacing w:before="0"/>
              <w:jc w:val="center"/>
              <w:rPr>
                <w:noProof/>
                <w:lang w:eastAsia="fr-FR"/>
              </w:rPr>
            </w:pPr>
            <w:r>
              <w:rPr>
                <w:b/>
              </w:rPr>
              <w:t>Win-Réseaux</w:t>
            </w:r>
          </w:p>
          <w:p w14:paraId="4204F05D" w14:textId="77777777" w:rsidR="00E2092A" w:rsidRPr="00B017EF" w:rsidRDefault="00E2092A" w:rsidP="003B23F2">
            <w:pPr>
              <w:spacing w:before="0"/>
              <w:jc w:val="center"/>
            </w:pPr>
            <w:r>
              <w:rPr>
                <w:noProof/>
                <w:lang w:eastAsia="fr-FR"/>
              </w:rPr>
              <w:drawing>
                <wp:inline distT="0" distB="0" distL="0" distR="0" wp14:anchorId="5AC67C41" wp14:editId="0B99A6C1">
                  <wp:extent cx="558498" cy="57600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pic:cNvPicPr>
                            <a:picLocks noChangeAspect="1" noChangeArrowheads="1"/>
                          </pic:cNvPicPr>
                        </pic:nvPicPr>
                        <pic:blipFill>
                          <a:blip r:embed="rId4" cstate="print">
                            <a:clrChange>
                              <a:clrFrom>
                                <a:srgbClr val="FFFFFF"/>
                              </a:clrFrom>
                              <a:clrTo>
                                <a:srgbClr val="FFFFFF">
                                  <a:alpha val="0"/>
                                </a:srgbClr>
                              </a:clrTo>
                            </a:clrChange>
                            <a:alphaModFix/>
                            <a:extLst>
                              <a:ext uri="{28A0092B-C50C-407E-A947-70E740481C1C}">
                                <a14:useLocalDpi xmlns:a14="http://schemas.microsoft.com/office/drawing/2010/main" val="0"/>
                              </a:ext>
                            </a:extLst>
                          </a:blip>
                          <a:srcRect/>
                          <a:stretch>
                            <a:fillRect/>
                          </a:stretch>
                        </pic:blipFill>
                        <pic:spPr bwMode="auto">
                          <a:xfrm>
                            <a:off x="0" y="0"/>
                            <a:ext cx="558498" cy="576000"/>
                          </a:xfrm>
                          <a:prstGeom prst="rect">
                            <a:avLst/>
                          </a:prstGeom>
                          <a:noFill/>
                          <a:ln>
                            <a:noFill/>
                          </a:ln>
                        </pic:spPr>
                      </pic:pic>
                    </a:graphicData>
                  </a:graphic>
                </wp:inline>
              </w:drawing>
            </w:r>
          </w:p>
        </w:tc>
      </w:tr>
      <w:tr w:rsidR="00E2092A" w:rsidRPr="005962AF" w14:paraId="5F87C3E9" w14:textId="77777777" w:rsidTr="003B23F2">
        <w:tc>
          <w:tcPr>
            <w:tcW w:w="1266" w:type="dxa"/>
            <w:shd w:val="clear" w:color="auto" w:fill="92D050"/>
            <w:vAlign w:val="center"/>
          </w:tcPr>
          <w:p w14:paraId="77E32B03" w14:textId="77777777" w:rsidR="00E2092A" w:rsidRPr="005962AF" w:rsidRDefault="00E2092A" w:rsidP="003B23F2">
            <w:pPr>
              <w:spacing w:before="0"/>
            </w:pPr>
            <w:r w:rsidRPr="0097208A">
              <w:rPr>
                <w:rFonts w:cs="Arial"/>
                <w:bCs/>
              </w:rPr>
              <w:t>Durée</w:t>
            </w:r>
            <w:r w:rsidRPr="00B017EF">
              <w:rPr>
                <w:rFonts w:cs="Arial"/>
              </w:rPr>
              <w:t xml:space="preserve"> : </w:t>
            </w:r>
            <w:r>
              <w:rPr>
                <w:rFonts w:cs="Arial"/>
              </w:rPr>
              <w:t>1 h</w:t>
            </w:r>
          </w:p>
        </w:tc>
        <w:tc>
          <w:tcPr>
            <w:tcW w:w="6804" w:type="dxa"/>
            <w:shd w:val="clear" w:color="auto" w:fill="92D050"/>
            <w:vAlign w:val="center"/>
          </w:tcPr>
          <w:p w14:paraId="60F5FE23" w14:textId="77777777" w:rsidR="00E2092A" w:rsidRPr="005962AF" w:rsidRDefault="00E2092A" w:rsidP="003B23F2">
            <w:pPr>
              <w:spacing w:before="0"/>
              <w:jc w:val="center"/>
            </w:pPr>
            <w:r>
              <w:rPr>
                <w:noProof/>
              </w:rPr>
              <w:drawing>
                <wp:inline distT="0" distB="0" distL="0" distR="0" wp14:anchorId="209EE520" wp14:editId="0AC8BA25">
                  <wp:extent cx="288000" cy="288000"/>
                  <wp:effectExtent l="0" t="0" r="0" b="0"/>
                  <wp:docPr id="68" name="Graphique 6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p>
        </w:tc>
        <w:tc>
          <w:tcPr>
            <w:tcW w:w="1847" w:type="dxa"/>
            <w:shd w:val="clear" w:color="auto" w:fill="92D050"/>
            <w:vAlign w:val="center"/>
          </w:tcPr>
          <w:p w14:paraId="58235BDB" w14:textId="77777777" w:rsidR="00E2092A" w:rsidRPr="005962AF" w:rsidRDefault="00E2092A" w:rsidP="003B23F2">
            <w:pPr>
              <w:spacing w:before="0"/>
              <w:jc w:val="center"/>
            </w:pPr>
            <w:r>
              <w:t>Source</w:t>
            </w:r>
          </w:p>
        </w:tc>
      </w:tr>
      <w:tr w:rsidR="00E2092A" w:rsidRPr="005962AF" w14:paraId="4A615958" w14:textId="77777777" w:rsidTr="003B23F2">
        <w:tc>
          <w:tcPr>
            <w:tcW w:w="1266" w:type="dxa"/>
            <w:shd w:val="clear" w:color="auto" w:fill="92D050"/>
            <w:vAlign w:val="center"/>
          </w:tcPr>
          <w:p w14:paraId="7673BC4D" w14:textId="77777777" w:rsidR="00E2092A" w:rsidRPr="0097208A" w:rsidRDefault="00E2092A" w:rsidP="003B23F2">
            <w:pPr>
              <w:spacing w:before="0"/>
              <w:rPr>
                <w:rFonts w:cs="Arial"/>
                <w:bCs/>
              </w:rPr>
            </w:pPr>
            <w:r>
              <w:rPr>
                <w:rFonts w:cs="Arial"/>
                <w:bCs/>
              </w:rPr>
              <w:t>Prérequis</w:t>
            </w:r>
          </w:p>
        </w:tc>
        <w:tc>
          <w:tcPr>
            <w:tcW w:w="8651" w:type="dxa"/>
            <w:gridSpan w:val="2"/>
            <w:shd w:val="clear" w:color="auto" w:fill="92D050"/>
            <w:vAlign w:val="center"/>
          </w:tcPr>
          <w:p w14:paraId="510BBD13" w14:textId="77777777" w:rsidR="00E2092A" w:rsidRDefault="00E2092A" w:rsidP="003B23F2">
            <w:pPr>
              <w:spacing w:before="0"/>
              <w:jc w:val="left"/>
            </w:pPr>
            <w:r>
              <w:rPr>
                <w:rFonts w:cs="Arial"/>
                <w:color w:val="221F20"/>
                <w:szCs w:val="20"/>
              </w:rPr>
              <w:t>Ce travail suit celui réalisé dans la mission 3.</w:t>
            </w:r>
          </w:p>
        </w:tc>
      </w:tr>
    </w:tbl>
    <w:p w14:paraId="13AD5DD6" w14:textId="77777777" w:rsidR="00E2092A" w:rsidRPr="007F79FA" w:rsidRDefault="00E2092A" w:rsidP="00E2092A">
      <w:pPr>
        <w:spacing w:before="240"/>
        <w:rPr>
          <w:b/>
          <w:sz w:val="24"/>
          <w:szCs w:val="24"/>
        </w:rPr>
      </w:pPr>
      <w:r w:rsidRPr="00B9172E">
        <w:rPr>
          <w:b/>
          <w:sz w:val="24"/>
          <w:szCs w:val="24"/>
        </w:rPr>
        <w:t xml:space="preserve">Travail à </w:t>
      </w:r>
      <w:r>
        <w:rPr>
          <w:b/>
          <w:sz w:val="24"/>
          <w:szCs w:val="24"/>
        </w:rPr>
        <w:t>Faire</w:t>
      </w:r>
    </w:p>
    <w:p w14:paraId="7CF59E8D" w14:textId="77777777" w:rsidR="00E2092A" w:rsidRPr="00E57829" w:rsidRDefault="00E2092A" w:rsidP="00E2092A">
      <w:pPr>
        <w:ind w:right="284"/>
        <w:rPr>
          <w:rFonts w:cs="Arial"/>
          <w:bCs/>
          <w:szCs w:val="20"/>
          <w:lang w:val="en-US"/>
        </w:rPr>
      </w:pPr>
      <w:r w:rsidRPr="00E57829">
        <w:rPr>
          <w:rFonts w:cs="Arial"/>
          <w:bCs/>
          <w:szCs w:val="20"/>
        </w:rPr>
        <w:t xml:space="preserve">Réaliser le travail demandé à partir des consignes de M. Bobillon. </w:t>
      </w:r>
    </w:p>
    <w:p w14:paraId="75D06FD2" w14:textId="77777777" w:rsidR="00E2092A" w:rsidRPr="00E57829" w:rsidRDefault="00E2092A" w:rsidP="00E2092A">
      <w:pPr>
        <w:rPr>
          <w:lang w:val="en-US"/>
        </w:rPr>
      </w:pPr>
    </w:p>
    <w:p w14:paraId="585EBB02" w14:textId="77777777" w:rsidR="00E2092A" w:rsidRPr="007F79FA" w:rsidRDefault="00E2092A" w:rsidP="00E2092A">
      <w:pPr>
        <w:ind w:right="284"/>
        <w:rPr>
          <w:rFonts w:cs="Arial"/>
          <w:b/>
          <w:sz w:val="24"/>
          <w:szCs w:val="24"/>
        </w:rPr>
      </w:pPr>
      <w:r w:rsidRPr="007F79FA">
        <w:rPr>
          <w:rFonts w:cs="Arial"/>
          <w:b/>
          <w:color w:val="FFFFFF" w:themeColor="background1"/>
          <w:sz w:val="24"/>
          <w:szCs w:val="24"/>
          <w:highlight w:val="red"/>
          <w:lang w:val="en-US"/>
        </w:rPr>
        <w:t xml:space="preserve">Doc. </w:t>
      </w:r>
      <w:proofErr w:type="gramStart"/>
      <w:r w:rsidRPr="007F79FA">
        <w:rPr>
          <w:rFonts w:cs="Arial"/>
          <w:b/>
          <w:color w:val="FFFFFF" w:themeColor="background1"/>
          <w:sz w:val="24"/>
          <w:szCs w:val="24"/>
          <w:highlight w:val="red"/>
          <w:lang w:val="en-US"/>
        </w:rPr>
        <w:t xml:space="preserve">1 </w:t>
      </w:r>
      <w:r w:rsidRPr="007F79FA">
        <w:rPr>
          <w:rFonts w:cs="Arial"/>
          <w:b/>
          <w:color w:val="FFFFFF" w:themeColor="background1"/>
          <w:sz w:val="24"/>
          <w:szCs w:val="24"/>
          <w:lang w:val="en-US"/>
        </w:rPr>
        <w:t xml:space="preserve"> </w:t>
      </w:r>
      <w:r w:rsidRPr="007F79FA">
        <w:rPr>
          <w:rFonts w:cs="Arial"/>
          <w:b/>
          <w:sz w:val="24"/>
          <w:szCs w:val="24"/>
        </w:rPr>
        <w:t>Consignes</w:t>
      </w:r>
      <w:proofErr w:type="gramEnd"/>
      <w:r w:rsidRPr="007F79FA">
        <w:rPr>
          <w:rFonts w:cs="Arial"/>
          <w:b/>
          <w:sz w:val="24"/>
          <w:szCs w:val="24"/>
        </w:rPr>
        <w:t xml:space="preserve"> de M. Bobillon </w:t>
      </w:r>
    </w:p>
    <w:p w14:paraId="45390EF9" w14:textId="77777777" w:rsidR="00E2092A" w:rsidRPr="007F79FA" w:rsidRDefault="00E2092A" w:rsidP="00E2092A">
      <w:pPr>
        <w:spacing w:before="240" w:after="120"/>
        <w:rPr>
          <w:rFonts w:cs="Arial"/>
          <w:b/>
          <w:szCs w:val="20"/>
        </w:rPr>
      </w:pPr>
      <w:r w:rsidRPr="007F79FA">
        <w:rPr>
          <w:rFonts w:cs="Arial"/>
          <w:b/>
          <w:szCs w:val="20"/>
        </w:rPr>
        <w:t xml:space="preserve">Formulaire </w:t>
      </w:r>
      <w:r>
        <w:rPr>
          <w:rFonts w:cs="Arial"/>
          <w:b/>
          <w:szCs w:val="20"/>
        </w:rPr>
        <w:t>simple non relationnel</w:t>
      </w:r>
      <w:r w:rsidRPr="007F79FA">
        <w:rPr>
          <w:rFonts w:cs="Arial"/>
          <w:b/>
          <w:szCs w:val="20"/>
        </w:rPr>
        <w:t xml:space="preserve"> </w:t>
      </w:r>
    </w:p>
    <w:p w14:paraId="390038BB" w14:textId="77777777" w:rsidR="00E2092A" w:rsidRPr="007F79FA" w:rsidRDefault="00E2092A" w:rsidP="00E2092A">
      <w:pPr>
        <w:ind w:right="518"/>
        <w:rPr>
          <w:rFonts w:cs="Arial"/>
          <w:szCs w:val="20"/>
        </w:rPr>
      </w:pPr>
      <w:r w:rsidRPr="007F79FA">
        <w:rPr>
          <w:rFonts w:cs="Arial"/>
          <w:szCs w:val="20"/>
        </w:rPr>
        <w:t>M</w:t>
      </w:r>
      <w:r>
        <w:rPr>
          <w:rFonts w:cs="Arial"/>
          <w:szCs w:val="20"/>
        </w:rPr>
        <w:t>.</w:t>
      </w:r>
      <w:r w:rsidRPr="007F79FA">
        <w:rPr>
          <w:rFonts w:cs="Arial"/>
          <w:szCs w:val="20"/>
        </w:rPr>
        <w:t xml:space="preserve"> Bobillon  souhaite disposer d’une fiche de saisi écran des clients. Il vous demande de créer un formulaire esthétique qui identifie la nature du formulaire et qui soit agrémenté par des photos ou des images.</w:t>
      </w:r>
    </w:p>
    <w:p w14:paraId="588D2258" w14:textId="77777777" w:rsidR="00E2092A" w:rsidRPr="007F79FA" w:rsidRDefault="00E2092A" w:rsidP="00E2092A">
      <w:pPr>
        <w:spacing w:before="240" w:after="120"/>
        <w:ind w:right="518"/>
        <w:rPr>
          <w:rFonts w:cs="Arial"/>
          <w:b/>
          <w:szCs w:val="20"/>
        </w:rPr>
      </w:pPr>
      <w:r>
        <w:rPr>
          <w:rFonts w:cs="Arial"/>
          <w:b/>
          <w:szCs w:val="20"/>
        </w:rPr>
        <w:t>Formulaire r</w:t>
      </w:r>
      <w:r w:rsidRPr="007F79FA">
        <w:rPr>
          <w:rFonts w:cs="Arial"/>
          <w:b/>
          <w:szCs w:val="20"/>
        </w:rPr>
        <w:t xml:space="preserve">elationnelle avec calcul </w:t>
      </w:r>
    </w:p>
    <w:p w14:paraId="396B5D97" w14:textId="77777777" w:rsidR="00E2092A" w:rsidRPr="007F79FA" w:rsidRDefault="00E2092A" w:rsidP="00E2092A">
      <w:pPr>
        <w:ind w:right="518"/>
        <w:rPr>
          <w:rFonts w:cs="Arial"/>
          <w:szCs w:val="20"/>
        </w:rPr>
      </w:pPr>
      <w:r w:rsidRPr="007F79FA">
        <w:rPr>
          <w:rFonts w:cs="Arial"/>
          <w:szCs w:val="20"/>
        </w:rPr>
        <w:t>M</w:t>
      </w:r>
      <w:r>
        <w:rPr>
          <w:rFonts w:cs="Arial"/>
          <w:szCs w:val="20"/>
        </w:rPr>
        <w:t>.</w:t>
      </w:r>
      <w:r w:rsidRPr="007F79FA">
        <w:rPr>
          <w:rFonts w:cs="Arial"/>
          <w:szCs w:val="20"/>
        </w:rPr>
        <w:t xml:space="preserve"> Bobillon souhaite disposer d’un formulaire client qui récapitule dans un sous formulaire les informations concernant les contrats par client. (Utiliser l’assistant de création de formulaire).</w:t>
      </w:r>
    </w:p>
    <w:p w14:paraId="66F2389A" w14:textId="77777777" w:rsidR="00E2092A" w:rsidRPr="007F79FA" w:rsidRDefault="00E2092A" w:rsidP="00E2092A">
      <w:pPr>
        <w:pStyle w:val="Sansinterligne"/>
        <w:ind w:right="518"/>
        <w:rPr>
          <w:rFonts w:cs="Arial"/>
          <w:b/>
          <w:sz w:val="20"/>
          <w:szCs w:val="20"/>
        </w:rPr>
      </w:pPr>
    </w:p>
    <w:p w14:paraId="75726879" w14:textId="77777777" w:rsidR="00E2092A" w:rsidRPr="007F79FA" w:rsidRDefault="00E2092A" w:rsidP="00E2092A">
      <w:pPr>
        <w:pStyle w:val="Sansinterligne"/>
        <w:ind w:right="518"/>
        <w:rPr>
          <w:rFonts w:cs="Arial"/>
          <w:b/>
          <w:sz w:val="20"/>
          <w:szCs w:val="20"/>
        </w:rPr>
      </w:pPr>
      <w:r w:rsidRPr="007F79FA">
        <w:rPr>
          <w:rFonts w:cs="Arial"/>
          <w:b/>
          <w:sz w:val="20"/>
          <w:szCs w:val="20"/>
        </w:rPr>
        <w:t xml:space="preserve">Remarque : </w:t>
      </w:r>
      <w:r>
        <w:rPr>
          <w:rFonts w:cs="Arial"/>
          <w:sz w:val="20"/>
          <w:szCs w:val="20"/>
        </w:rPr>
        <w:t>l</w:t>
      </w:r>
      <w:r w:rsidRPr="007F79FA">
        <w:rPr>
          <w:rFonts w:cs="Arial"/>
          <w:sz w:val="20"/>
          <w:szCs w:val="20"/>
        </w:rPr>
        <w:t>’assistant regroupe et aligne les champs dans un tableau. Pour individualiser un champ seul, copier-coller ce champ.</w:t>
      </w:r>
    </w:p>
    <w:p w14:paraId="411EE5D0" w14:textId="77777777" w:rsidR="00E2092A" w:rsidRPr="007F79FA" w:rsidRDefault="00E2092A" w:rsidP="00E2092A">
      <w:pPr>
        <w:ind w:right="518"/>
        <w:rPr>
          <w:rFonts w:cs="Arial"/>
          <w:szCs w:val="20"/>
        </w:rPr>
      </w:pPr>
      <w:r w:rsidRPr="007F79FA">
        <w:rPr>
          <w:rFonts w:cs="Arial"/>
          <w:szCs w:val="20"/>
        </w:rPr>
        <w:t>Par ailleurs, il souhaite que le sous-formulaire calcule et affiche la TVA et le montant  TTC du contrat.</w:t>
      </w:r>
    </w:p>
    <w:p w14:paraId="59634024" w14:textId="77777777" w:rsidR="00E2092A" w:rsidRPr="007F79FA" w:rsidRDefault="00E2092A" w:rsidP="00E2092A">
      <w:pPr>
        <w:shd w:val="clear" w:color="auto" w:fill="C5E0B3" w:themeFill="accent6" w:themeFillTint="66"/>
        <w:ind w:right="518"/>
        <w:rPr>
          <w:rFonts w:cs="Arial"/>
          <w:b/>
          <w:szCs w:val="20"/>
        </w:rPr>
      </w:pPr>
      <w:r>
        <w:rPr>
          <w:rFonts w:cs="Arial"/>
          <w:szCs w:val="20"/>
        </w:rPr>
        <w:t>I</w:t>
      </w:r>
      <w:r w:rsidRPr="007F79FA">
        <w:rPr>
          <w:rFonts w:cs="Arial"/>
          <w:szCs w:val="20"/>
        </w:rPr>
        <w:t>l vous communique un descriptif de la procédure à suivre pour réaliser ce travail :</w:t>
      </w:r>
    </w:p>
    <w:p w14:paraId="4FA08E47" w14:textId="77777777" w:rsidR="00E2092A" w:rsidRPr="007F79FA" w:rsidRDefault="00E2092A" w:rsidP="00E2092A">
      <w:pPr>
        <w:shd w:val="clear" w:color="auto" w:fill="C5E0B3" w:themeFill="accent6" w:themeFillTint="66"/>
        <w:ind w:left="142" w:right="518" w:hanging="142"/>
        <w:rPr>
          <w:rFonts w:cs="Arial"/>
          <w:i/>
          <w:szCs w:val="20"/>
        </w:rPr>
      </w:pPr>
      <w:r w:rsidRPr="007F79FA">
        <w:rPr>
          <w:rFonts w:cs="Arial"/>
          <w:i/>
          <w:noProof/>
          <w:szCs w:val="20"/>
          <w:lang w:eastAsia="fr-FR"/>
        </w:rPr>
        <w:drawing>
          <wp:anchor distT="0" distB="0" distL="114300" distR="114300" simplePos="0" relativeHeight="251659264" behindDoc="1" locked="0" layoutInCell="1" allowOverlap="1" wp14:anchorId="5199D5C9" wp14:editId="15AB70A4">
            <wp:simplePos x="0" y="0"/>
            <wp:positionH relativeFrom="column">
              <wp:posOffset>3752215</wp:posOffset>
            </wp:positionH>
            <wp:positionV relativeFrom="paragraph">
              <wp:posOffset>121285</wp:posOffset>
            </wp:positionV>
            <wp:extent cx="2613660" cy="728980"/>
            <wp:effectExtent l="0" t="0" r="0" b="0"/>
            <wp:wrapTight wrapText="bothSides">
              <wp:wrapPolygon edited="0">
                <wp:start x="0" y="0"/>
                <wp:lineTo x="0" y="20885"/>
                <wp:lineTo x="21411" y="20885"/>
                <wp:lineTo x="21411" y="0"/>
                <wp:lineTo x="0" y="0"/>
              </wp:wrapPolygon>
            </wp:wrapTight>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F79FA">
        <w:rPr>
          <w:rFonts w:cs="Arial"/>
          <w:i/>
          <w:szCs w:val="20"/>
        </w:rPr>
        <w:t>- Ouvrir le sous-formulaire en mode Création</w:t>
      </w:r>
    </w:p>
    <w:p w14:paraId="5D7F1488" w14:textId="77777777" w:rsidR="00E2092A" w:rsidRPr="007F79FA" w:rsidRDefault="00E2092A" w:rsidP="00E2092A">
      <w:pPr>
        <w:shd w:val="clear" w:color="auto" w:fill="C5E0B3" w:themeFill="accent6" w:themeFillTint="66"/>
        <w:ind w:left="142" w:right="518" w:hanging="142"/>
        <w:rPr>
          <w:rFonts w:cs="Arial"/>
          <w:i/>
          <w:szCs w:val="20"/>
        </w:rPr>
      </w:pPr>
      <w:r w:rsidRPr="007F79FA">
        <w:rPr>
          <w:rFonts w:cs="Arial"/>
          <w:i/>
          <w:szCs w:val="20"/>
        </w:rPr>
        <w:t xml:space="preserve">- Créer le contrôle </w:t>
      </w:r>
      <w:r w:rsidRPr="007F79FA">
        <w:rPr>
          <w:rFonts w:cs="Arial"/>
          <w:b/>
          <w:i/>
          <w:szCs w:val="20"/>
        </w:rPr>
        <w:t>Montant TVA</w:t>
      </w:r>
      <w:r w:rsidRPr="007F79FA">
        <w:rPr>
          <w:rFonts w:cs="Arial"/>
          <w:i/>
          <w:szCs w:val="20"/>
        </w:rPr>
        <w:t xml:space="preserve"> à l’aide de l’outil </w:t>
      </w:r>
      <w:r>
        <w:rPr>
          <w:rFonts w:cs="Arial"/>
          <w:i/>
          <w:noProof/>
          <w:szCs w:val="20"/>
        </w:rPr>
        <w:drawing>
          <wp:inline distT="0" distB="0" distL="0" distR="0" wp14:anchorId="6D0CF747" wp14:editId="2577455F">
            <wp:extent cx="247499" cy="180000"/>
            <wp:effectExtent l="0" t="0" r="635"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99" cy="180000"/>
                    </a:xfrm>
                    <a:prstGeom prst="rect">
                      <a:avLst/>
                    </a:prstGeom>
                  </pic:spPr>
                </pic:pic>
              </a:graphicData>
            </a:graphic>
          </wp:inline>
        </w:drawing>
      </w:r>
      <w:r w:rsidRPr="007F79FA">
        <w:rPr>
          <w:rFonts w:cs="Arial"/>
          <w:i/>
          <w:szCs w:val="20"/>
        </w:rPr>
        <w:t xml:space="preserve"> </w:t>
      </w:r>
      <w:r w:rsidRPr="007F79FA">
        <w:rPr>
          <w:rFonts w:cs="Arial"/>
          <w:b/>
          <w:i/>
          <w:szCs w:val="20"/>
        </w:rPr>
        <w:t xml:space="preserve">Zone de texte </w:t>
      </w:r>
      <w:r w:rsidRPr="007F79FA">
        <w:rPr>
          <w:rFonts w:cs="Arial"/>
          <w:i/>
          <w:szCs w:val="20"/>
        </w:rPr>
        <w:t>et programmer la formule de calcul</w:t>
      </w:r>
      <w:r>
        <w:rPr>
          <w:rFonts w:cs="Arial"/>
          <w:i/>
          <w:szCs w:val="20"/>
        </w:rPr>
        <w:t>.</w:t>
      </w:r>
    </w:p>
    <w:p w14:paraId="6F437DF8" w14:textId="77777777" w:rsidR="00E2092A" w:rsidRPr="007F79FA" w:rsidRDefault="00E2092A" w:rsidP="00E2092A">
      <w:pPr>
        <w:shd w:val="clear" w:color="auto" w:fill="C5E0B3" w:themeFill="accent6" w:themeFillTint="66"/>
        <w:ind w:left="142" w:right="518" w:hanging="142"/>
        <w:rPr>
          <w:rFonts w:cs="Arial"/>
          <w:b/>
          <w:i/>
          <w:szCs w:val="20"/>
        </w:rPr>
      </w:pPr>
      <w:r w:rsidRPr="007F79FA">
        <w:rPr>
          <w:rFonts w:cs="Arial"/>
          <w:i/>
          <w:szCs w:val="20"/>
        </w:rPr>
        <w:t xml:space="preserve">- Recommencer avec le contrôle </w:t>
      </w:r>
      <w:r w:rsidRPr="007F79FA">
        <w:rPr>
          <w:rFonts w:cs="Arial"/>
          <w:b/>
          <w:i/>
          <w:szCs w:val="20"/>
        </w:rPr>
        <w:t>Montant TTC</w:t>
      </w:r>
    </w:p>
    <w:p w14:paraId="0B4487C3" w14:textId="77777777" w:rsidR="00E2092A" w:rsidRPr="007F79FA" w:rsidRDefault="00E2092A" w:rsidP="00E2092A">
      <w:pPr>
        <w:ind w:right="518" w:hanging="284"/>
        <w:rPr>
          <w:rFonts w:cs="Arial"/>
          <w:b/>
          <w:szCs w:val="20"/>
        </w:rPr>
      </w:pPr>
    </w:p>
    <w:p w14:paraId="5F18F045" w14:textId="77777777" w:rsidR="00E2092A" w:rsidRPr="007F79FA" w:rsidRDefault="00E2092A" w:rsidP="00E2092A">
      <w:pPr>
        <w:ind w:left="284" w:hanging="284"/>
        <w:rPr>
          <w:rFonts w:cs="Arial"/>
          <w:szCs w:val="20"/>
        </w:rPr>
      </w:pPr>
    </w:p>
    <w:p w14:paraId="4BED91CC" w14:textId="77777777" w:rsidR="00E2092A" w:rsidRDefault="00E2092A"/>
    <w:sectPr w:rsidR="00E2092A" w:rsidSect="00E2092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2A"/>
    <w:rsid w:val="00E20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207F"/>
  <w15:chartTrackingRefBased/>
  <w15:docId w15:val="{33E1221F-B7D6-4CE7-A7DE-60AE050F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2A"/>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E209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E2092A"/>
    <w:pPr>
      <w:spacing w:after="24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092A"/>
    <w:rPr>
      <w:rFonts w:ascii="Arial Black" w:eastAsiaTheme="majorEastAsia" w:hAnsi="Arial Black" w:cstheme="majorBidi"/>
      <w:b/>
      <w:bCs/>
      <w:sz w:val="24"/>
      <w:szCs w:val="28"/>
    </w:rPr>
  </w:style>
  <w:style w:type="table" w:styleId="Grilledutableau">
    <w:name w:val="Table Grid"/>
    <w:basedOn w:val="TableauNormal"/>
    <w:uiPriority w:val="59"/>
    <w:rsid w:val="00E209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aliases w:val="Remarques,No Spacing"/>
    <w:link w:val="SansinterligneCar"/>
    <w:uiPriority w:val="1"/>
    <w:rsid w:val="00E2092A"/>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
    <w:basedOn w:val="Policepardfaut"/>
    <w:link w:val="Sansinterligne"/>
    <w:uiPriority w:val="1"/>
    <w:rsid w:val="00E2092A"/>
    <w:rPr>
      <w:rFonts w:ascii="Arial" w:eastAsia="Calibri" w:hAnsi="Arial" w:cs="Times New Roman"/>
      <w:i/>
      <w:sz w:val="18"/>
      <w:lang w:eastAsia="fr-FR"/>
    </w:rPr>
  </w:style>
  <w:style w:type="character" w:customStyle="1" w:styleId="Titre1Car">
    <w:name w:val="Titre 1 Car"/>
    <w:basedOn w:val="Policepardfaut"/>
    <w:link w:val="Titre1"/>
    <w:uiPriority w:val="9"/>
    <w:rsid w:val="00E209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cp:revision>
  <dcterms:created xsi:type="dcterms:W3CDTF">2021-04-26T19:48:00Z</dcterms:created>
  <dcterms:modified xsi:type="dcterms:W3CDTF">2021-04-26T19:49:00Z</dcterms:modified>
</cp:coreProperties>
</file>