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1413"/>
        <w:gridCol w:w="6670"/>
        <w:gridCol w:w="852"/>
        <w:gridCol w:w="1012"/>
      </w:tblGrid>
      <w:tr w:rsidR="00E82400" w:rsidRPr="00E82400" w14:paraId="09A8DEC6" w14:textId="77777777" w:rsidTr="00CC327D">
        <w:trPr>
          <w:trHeight w:val="386"/>
        </w:trPr>
        <w:tc>
          <w:tcPr>
            <w:tcW w:w="9937" w:type="dxa"/>
            <w:gridSpan w:val="4"/>
            <w:shd w:val="clear" w:color="auto" w:fill="FFFF00"/>
          </w:tcPr>
          <w:p w14:paraId="602BC170" w14:textId="77777777" w:rsidR="00E82400" w:rsidRPr="00E82400" w:rsidRDefault="00E82400" w:rsidP="00E82400">
            <w:pPr>
              <w:pStyle w:val="Titre3"/>
              <w:spacing w:before="120" w:after="120"/>
              <w:jc w:val="center"/>
              <w:rPr>
                <w:rFonts w:ascii="Arial" w:hAnsi="Arial" w:cs="Arial"/>
                <w:b/>
                <w:bCs/>
                <w:sz w:val="28"/>
              </w:rPr>
            </w:pPr>
            <w:r w:rsidRPr="00E82400">
              <w:rPr>
                <w:rFonts w:ascii="Arial" w:hAnsi="Arial" w:cs="Arial"/>
                <w:b/>
                <w:bCs/>
                <w:sz w:val="28"/>
              </w:rPr>
              <w:t>Réflexion 1 – Identifier les caractéristiques d’un groupe</w:t>
            </w:r>
          </w:p>
        </w:tc>
      </w:tr>
      <w:tr w:rsidR="00E82400" w:rsidRPr="00E82400" w14:paraId="1E9164F9" w14:textId="77777777" w:rsidTr="00CC327D">
        <w:trPr>
          <w:trHeight w:val="504"/>
        </w:trPr>
        <w:tc>
          <w:tcPr>
            <w:tcW w:w="1412" w:type="dxa"/>
            <w:shd w:val="clear" w:color="auto" w:fill="FFFF00"/>
            <w:vAlign w:val="center"/>
          </w:tcPr>
          <w:p w14:paraId="2E7719CA" w14:textId="77777777" w:rsidR="00E82400" w:rsidRPr="00E82400" w:rsidRDefault="00E82400" w:rsidP="00CC327D">
            <w:pPr>
              <w:spacing w:before="0"/>
              <w:jc w:val="center"/>
              <w:rPr>
                <w:sz w:val="20"/>
                <w:szCs w:val="20"/>
              </w:rPr>
            </w:pPr>
            <w:r w:rsidRPr="00E82400">
              <w:rPr>
                <w:b/>
                <w:sz w:val="20"/>
                <w:szCs w:val="20"/>
              </w:rPr>
              <w:t>Durée</w:t>
            </w:r>
            <w:r w:rsidRPr="00E82400">
              <w:rPr>
                <w:sz w:val="20"/>
                <w:szCs w:val="20"/>
              </w:rPr>
              <w:t xml:space="preserve"> : 20’</w:t>
            </w:r>
          </w:p>
        </w:tc>
        <w:tc>
          <w:tcPr>
            <w:tcW w:w="6663" w:type="dxa"/>
            <w:shd w:val="clear" w:color="auto" w:fill="FFFF00"/>
            <w:vAlign w:val="center"/>
          </w:tcPr>
          <w:p w14:paraId="2A251547" w14:textId="77777777" w:rsidR="00E82400" w:rsidRPr="00E82400" w:rsidRDefault="00E82400" w:rsidP="00CC327D">
            <w:pPr>
              <w:spacing w:before="0"/>
              <w:jc w:val="center"/>
              <w:rPr>
                <w:sz w:val="20"/>
                <w:szCs w:val="20"/>
              </w:rPr>
            </w:pPr>
            <w:r w:rsidRPr="00E82400">
              <w:rPr>
                <w:noProof/>
                <w:sz w:val="20"/>
                <w:szCs w:val="20"/>
              </w:rPr>
              <w:drawing>
                <wp:inline distT="0" distB="0" distL="0" distR="0" wp14:anchorId="530D23D9" wp14:editId="3A252B40">
                  <wp:extent cx="324000" cy="324000"/>
                  <wp:effectExtent l="0" t="0" r="0" b="0"/>
                  <wp:docPr id="33" name="Graphique 3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que 33" descr="Deux hommes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
        </w:tc>
        <w:tc>
          <w:tcPr>
            <w:tcW w:w="851" w:type="dxa"/>
            <w:shd w:val="clear" w:color="auto" w:fill="FFFF00"/>
            <w:vAlign w:val="center"/>
          </w:tcPr>
          <w:p w14:paraId="6BAE15CA" w14:textId="77777777" w:rsidR="00E82400" w:rsidRPr="00E82400" w:rsidRDefault="00E82400" w:rsidP="00CC327D">
            <w:pPr>
              <w:spacing w:before="0"/>
              <w:jc w:val="center"/>
              <w:rPr>
                <w:sz w:val="20"/>
                <w:szCs w:val="20"/>
              </w:rPr>
            </w:pPr>
            <w:r w:rsidRPr="00E82400">
              <w:rPr>
                <w:noProof/>
                <w:sz w:val="20"/>
                <w:szCs w:val="20"/>
              </w:rPr>
              <w:drawing>
                <wp:inline distT="0" distB="0" distL="0" distR="0" wp14:anchorId="3EF913E9" wp14:editId="747DAD6E">
                  <wp:extent cx="369417" cy="360000"/>
                  <wp:effectExtent l="0" t="0" r="0" b="2540"/>
                  <wp:docPr id="1862952564"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011" w:type="dxa"/>
            <w:shd w:val="clear" w:color="auto" w:fill="FFFF00"/>
            <w:vAlign w:val="center"/>
          </w:tcPr>
          <w:p w14:paraId="1086CDC9" w14:textId="77777777" w:rsidR="00E82400" w:rsidRPr="00E82400" w:rsidRDefault="00E82400" w:rsidP="00CC327D">
            <w:pPr>
              <w:spacing w:before="0"/>
              <w:jc w:val="center"/>
              <w:rPr>
                <w:sz w:val="20"/>
                <w:szCs w:val="20"/>
              </w:rPr>
            </w:pPr>
            <w:r w:rsidRPr="00E82400">
              <w:rPr>
                <w:sz w:val="20"/>
                <w:szCs w:val="20"/>
              </w:rPr>
              <w:t>Source</w:t>
            </w:r>
          </w:p>
        </w:tc>
      </w:tr>
    </w:tbl>
    <w:p w14:paraId="4ADB6CD6" w14:textId="77777777" w:rsidR="00E82400" w:rsidRPr="00700BFF" w:rsidRDefault="00E82400" w:rsidP="00E82400">
      <w:pPr>
        <w:spacing w:before="240"/>
        <w:rPr>
          <w:b/>
          <w:sz w:val="24"/>
        </w:rPr>
      </w:pPr>
      <w:r w:rsidRPr="00700BFF">
        <w:rPr>
          <w:b/>
          <w:sz w:val="24"/>
        </w:rPr>
        <w:t>Travail à faire</w:t>
      </w:r>
    </w:p>
    <w:p w14:paraId="5EEB396A" w14:textId="77777777" w:rsidR="00E82400" w:rsidRPr="00E82400" w:rsidRDefault="00E82400" w:rsidP="00E82400">
      <w:pPr>
        <w:spacing w:after="120"/>
        <w:rPr>
          <w:sz w:val="20"/>
          <w:szCs w:val="20"/>
        </w:rPr>
      </w:pPr>
      <w:r w:rsidRPr="00E82400">
        <w:rPr>
          <w:sz w:val="20"/>
          <w:szCs w:val="20"/>
        </w:rPr>
        <w:t xml:space="preserve">Après avoir lu le </w:t>
      </w:r>
      <w:r w:rsidRPr="00E82400">
        <w:rPr>
          <w:b/>
          <w:sz w:val="20"/>
          <w:szCs w:val="20"/>
        </w:rPr>
        <w:t>document</w:t>
      </w:r>
      <w:r w:rsidRPr="00E82400">
        <w:rPr>
          <w:sz w:val="20"/>
          <w:szCs w:val="20"/>
        </w:rPr>
        <w:t>, répondez aux questions suivantes :</w:t>
      </w:r>
    </w:p>
    <w:p w14:paraId="01067206" w14:textId="77777777" w:rsidR="00E82400" w:rsidRPr="005F4273" w:rsidRDefault="00E82400" w:rsidP="00E82400">
      <w:pPr>
        <w:numPr>
          <w:ilvl w:val="0"/>
          <w:numId w:val="4"/>
        </w:numPr>
        <w:tabs>
          <w:tab w:val="clear" w:pos="360"/>
          <w:tab w:val="num" w:pos="720"/>
        </w:tabs>
        <w:spacing w:before="0"/>
        <w:ind w:left="284" w:hanging="284"/>
        <w:rPr>
          <w:sz w:val="20"/>
          <w:szCs w:val="20"/>
        </w:rPr>
      </w:pPr>
      <w:r w:rsidRPr="00E82400">
        <w:rPr>
          <w:sz w:val="20"/>
          <w:szCs w:val="20"/>
        </w:rPr>
        <w:t>Q</w:t>
      </w:r>
      <w:r w:rsidRPr="005F4273">
        <w:rPr>
          <w:sz w:val="20"/>
          <w:szCs w:val="20"/>
        </w:rPr>
        <w:t xml:space="preserve">uelles sont les caractéristiques d’un groupe que l’on peut identifier dans l’équipe </w:t>
      </w:r>
      <w:proofErr w:type="spellStart"/>
      <w:r w:rsidRPr="005F4273">
        <w:rPr>
          <w:sz w:val="20"/>
          <w:szCs w:val="20"/>
        </w:rPr>
        <w:t>Calipso</w:t>
      </w:r>
      <w:proofErr w:type="spellEnd"/>
      <w:r w:rsidRPr="005F4273">
        <w:rPr>
          <w:sz w:val="20"/>
          <w:szCs w:val="20"/>
        </w:rPr>
        <w:t xml:space="preserve"> ? (</w:t>
      </w:r>
      <w:r w:rsidRPr="00E82400">
        <w:rPr>
          <w:sz w:val="20"/>
          <w:szCs w:val="20"/>
        </w:rPr>
        <w:t>Citez</w:t>
      </w:r>
      <w:r w:rsidRPr="005F4273">
        <w:rPr>
          <w:sz w:val="20"/>
          <w:szCs w:val="20"/>
        </w:rPr>
        <w:t xml:space="preserve"> au moins 4 éléments)</w:t>
      </w:r>
    </w:p>
    <w:p w14:paraId="6F5113D6" w14:textId="77777777" w:rsidR="00E82400" w:rsidRPr="005F4273" w:rsidRDefault="00E82400" w:rsidP="00E82400">
      <w:pPr>
        <w:numPr>
          <w:ilvl w:val="0"/>
          <w:numId w:val="4"/>
        </w:numPr>
        <w:tabs>
          <w:tab w:val="clear" w:pos="360"/>
          <w:tab w:val="num" w:pos="720"/>
        </w:tabs>
        <w:spacing w:before="0"/>
        <w:ind w:left="284" w:hanging="284"/>
        <w:rPr>
          <w:sz w:val="20"/>
          <w:szCs w:val="20"/>
        </w:rPr>
      </w:pPr>
      <w:r w:rsidRPr="005F4273">
        <w:rPr>
          <w:sz w:val="20"/>
          <w:szCs w:val="20"/>
        </w:rPr>
        <w:t xml:space="preserve">Quelle est la </w:t>
      </w:r>
      <w:r w:rsidRPr="005F4273">
        <w:rPr>
          <w:b/>
          <w:bCs/>
          <w:sz w:val="20"/>
          <w:szCs w:val="20"/>
        </w:rPr>
        <w:t>règle implicite</w:t>
      </w:r>
      <w:r w:rsidRPr="005F4273">
        <w:rPr>
          <w:sz w:val="20"/>
          <w:szCs w:val="20"/>
        </w:rPr>
        <w:t xml:space="preserve"> évoquée dans le texte </w:t>
      </w:r>
      <w:r w:rsidRPr="00E82400">
        <w:rPr>
          <w:sz w:val="20"/>
          <w:szCs w:val="20"/>
        </w:rPr>
        <w:t>et q</w:t>
      </w:r>
      <w:r w:rsidRPr="005F4273">
        <w:rPr>
          <w:sz w:val="20"/>
          <w:szCs w:val="20"/>
        </w:rPr>
        <w:t>uel est le risque pour un membre qui ne la respecte pas ?</w:t>
      </w:r>
    </w:p>
    <w:p w14:paraId="1472F9C6" w14:textId="77777777" w:rsidR="00E82400" w:rsidRPr="005F4273" w:rsidRDefault="00E82400" w:rsidP="00E82400">
      <w:pPr>
        <w:numPr>
          <w:ilvl w:val="0"/>
          <w:numId w:val="4"/>
        </w:numPr>
        <w:tabs>
          <w:tab w:val="clear" w:pos="360"/>
          <w:tab w:val="num" w:pos="720"/>
        </w:tabs>
        <w:spacing w:before="0"/>
        <w:ind w:left="284" w:hanging="284"/>
        <w:rPr>
          <w:sz w:val="20"/>
          <w:szCs w:val="20"/>
        </w:rPr>
      </w:pPr>
      <w:r w:rsidRPr="005F4273">
        <w:rPr>
          <w:sz w:val="20"/>
          <w:szCs w:val="20"/>
        </w:rPr>
        <w:t xml:space="preserve">Montrez comment les </w:t>
      </w:r>
      <w:r w:rsidRPr="005F4273">
        <w:rPr>
          <w:b/>
          <w:bCs/>
          <w:sz w:val="20"/>
          <w:szCs w:val="20"/>
        </w:rPr>
        <w:t>rôles</w:t>
      </w:r>
      <w:r w:rsidRPr="005F4273">
        <w:rPr>
          <w:sz w:val="20"/>
          <w:szCs w:val="20"/>
        </w:rPr>
        <w:t xml:space="preserve"> sont répartis dans ce groupe. Y a-t-il des rôles non officiels ?</w:t>
      </w:r>
    </w:p>
    <w:p w14:paraId="19E4D7B4" w14:textId="77777777" w:rsidR="00E82400" w:rsidRPr="005F4273" w:rsidRDefault="00E82400" w:rsidP="00E82400">
      <w:pPr>
        <w:numPr>
          <w:ilvl w:val="0"/>
          <w:numId w:val="4"/>
        </w:numPr>
        <w:tabs>
          <w:tab w:val="clear" w:pos="360"/>
          <w:tab w:val="num" w:pos="720"/>
        </w:tabs>
        <w:spacing w:before="0"/>
        <w:ind w:left="284" w:hanging="284"/>
        <w:rPr>
          <w:sz w:val="20"/>
          <w:szCs w:val="20"/>
        </w:rPr>
      </w:pPr>
      <w:r w:rsidRPr="005F4273">
        <w:rPr>
          <w:sz w:val="20"/>
          <w:szCs w:val="20"/>
        </w:rPr>
        <w:t xml:space="preserve">Qu’est-ce qui montre que </w:t>
      </w:r>
      <w:r w:rsidRPr="005F4273">
        <w:rPr>
          <w:b/>
          <w:bCs/>
          <w:sz w:val="20"/>
          <w:szCs w:val="20"/>
        </w:rPr>
        <w:t>Théo est en train d’être intégré</w:t>
      </w:r>
      <w:r w:rsidRPr="005F4273">
        <w:rPr>
          <w:sz w:val="20"/>
          <w:szCs w:val="20"/>
        </w:rPr>
        <w:t xml:space="preserve"> au groupe ?</w:t>
      </w:r>
    </w:p>
    <w:p w14:paraId="7B33E5C2" w14:textId="77777777" w:rsidR="00E82400" w:rsidRPr="005F4273" w:rsidRDefault="00E82400" w:rsidP="00E82400">
      <w:pPr>
        <w:numPr>
          <w:ilvl w:val="0"/>
          <w:numId w:val="4"/>
        </w:numPr>
        <w:tabs>
          <w:tab w:val="clear" w:pos="360"/>
          <w:tab w:val="num" w:pos="720"/>
        </w:tabs>
        <w:spacing w:before="0"/>
        <w:ind w:left="284" w:hanging="284"/>
        <w:rPr>
          <w:sz w:val="20"/>
          <w:szCs w:val="20"/>
        </w:rPr>
      </w:pPr>
      <w:r w:rsidRPr="005F4273">
        <w:rPr>
          <w:sz w:val="20"/>
          <w:szCs w:val="20"/>
        </w:rPr>
        <w:t xml:space="preserve">D’après vous, ce type de fonctionnement est-il plutôt </w:t>
      </w:r>
      <w:r w:rsidRPr="005F4273">
        <w:rPr>
          <w:b/>
          <w:bCs/>
          <w:sz w:val="20"/>
          <w:szCs w:val="20"/>
        </w:rPr>
        <w:t>positif ou contraignant</w:t>
      </w:r>
      <w:r w:rsidRPr="005F4273">
        <w:rPr>
          <w:sz w:val="20"/>
          <w:szCs w:val="20"/>
        </w:rPr>
        <w:t xml:space="preserve"> ? Justifiez votre réponse.</w:t>
      </w:r>
    </w:p>
    <w:p w14:paraId="11024DB9" w14:textId="77777777" w:rsidR="00E82400" w:rsidRPr="0064636F" w:rsidRDefault="00E82400" w:rsidP="00E82400"/>
    <w:p w14:paraId="206C6AA1" w14:textId="77777777" w:rsidR="00E82400" w:rsidRPr="0064636F" w:rsidRDefault="00E82400" w:rsidP="00E82400">
      <w:pPr>
        <w:jc w:val="left"/>
        <w:rPr>
          <w:b/>
          <w:w w:val="96"/>
          <w:sz w:val="24"/>
        </w:rPr>
      </w:pPr>
      <w:r>
        <w:rPr>
          <w:b/>
          <w:color w:val="FFFFFF" w:themeColor="background1"/>
          <w:sz w:val="24"/>
          <w:highlight w:val="red"/>
        </w:rPr>
        <w:t xml:space="preserve"> </w:t>
      </w:r>
      <w:r w:rsidRPr="00003A43">
        <w:rPr>
          <w:b/>
          <w:color w:val="FFFFFF" w:themeColor="background1"/>
          <w:sz w:val="24"/>
          <w:highlight w:val="red"/>
        </w:rPr>
        <w:t>Doc</w:t>
      </w:r>
      <w:r>
        <w:rPr>
          <w:b/>
          <w:color w:val="FFFFFF" w:themeColor="background1"/>
          <w:sz w:val="24"/>
          <w:highlight w:val="red"/>
        </w:rPr>
        <w:t xml:space="preserve">. </w:t>
      </w:r>
      <w:r w:rsidRPr="00003A43">
        <w:rPr>
          <w:b/>
          <w:color w:val="FFFFFF" w:themeColor="background1"/>
          <w:sz w:val="24"/>
        </w:rPr>
        <w:t> </w:t>
      </w:r>
      <w:r w:rsidRPr="005F4273">
        <w:rPr>
          <w:b/>
          <w:w w:val="96"/>
          <w:sz w:val="24"/>
        </w:rPr>
        <w:t xml:space="preserve">L’équipe du service client de </w:t>
      </w:r>
      <w:proofErr w:type="spellStart"/>
      <w:r w:rsidRPr="005F4273">
        <w:rPr>
          <w:b/>
          <w:w w:val="96"/>
          <w:sz w:val="24"/>
        </w:rPr>
        <w:t>Calipso</w:t>
      </w:r>
      <w:proofErr w:type="spellEnd"/>
    </w:p>
    <w:p w14:paraId="7A4373B5" w14:textId="77777777" w:rsidR="00E82400" w:rsidRPr="005F4273" w:rsidRDefault="00E82400" w:rsidP="00E82400">
      <w:pPr>
        <w:spacing w:line="276" w:lineRule="auto"/>
        <w:jc w:val="left"/>
        <w:rPr>
          <w:sz w:val="20"/>
          <w:szCs w:val="24"/>
        </w:rPr>
      </w:pPr>
      <w:r w:rsidRPr="005F4273">
        <w:rPr>
          <w:sz w:val="20"/>
          <w:szCs w:val="24"/>
        </w:rPr>
        <w:t xml:space="preserve">Le service client de l’entreprise </w:t>
      </w:r>
      <w:proofErr w:type="spellStart"/>
      <w:r w:rsidRPr="005F4273">
        <w:rPr>
          <w:sz w:val="20"/>
          <w:szCs w:val="24"/>
        </w:rPr>
        <w:t>Calipso</w:t>
      </w:r>
      <w:proofErr w:type="spellEnd"/>
      <w:r w:rsidRPr="005F4273">
        <w:rPr>
          <w:sz w:val="20"/>
          <w:szCs w:val="24"/>
        </w:rPr>
        <w:t xml:space="preserve"> est composé de six personnes. Chaque matin, à 8h30, l’équipe se retrouve dans la petite salle vitrée du 3e étage pour une réunion de coordination. On y partage les priorités du jour, les retours des clients, les points bloquants et les petites réussites de la veille. Ce rituel matinal est devenu une véritable routine : chacun y prend la parole à tour de rôle, même si certains sont plus bavards que d’autres. Ces échanges renforcent le sentiment d’appartenance à l’équipe.</w:t>
      </w:r>
    </w:p>
    <w:p w14:paraId="08BAE310" w14:textId="77777777" w:rsidR="00E82400" w:rsidRPr="005F4273" w:rsidRDefault="00E82400" w:rsidP="00E82400">
      <w:pPr>
        <w:spacing w:line="276" w:lineRule="auto"/>
        <w:jc w:val="left"/>
        <w:rPr>
          <w:sz w:val="20"/>
          <w:szCs w:val="24"/>
        </w:rPr>
      </w:pPr>
      <w:r w:rsidRPr="005F4273">
        <w:rPr>
          <w:sz w:val="20"/>
          <w:szCs w:val="24"/>
        </w:rPr>
        <w:t>Chaque membre occupe un poste précis : Julie gère les réclamations par courrier, Ahmed s’occupe du chat en ligne, Léa traite les retours produits, tandis que Jérôme et Sonia assurent le suivi téléphonique. Théo, le dernier arrivé, observe en silence et apprend à son rythme. Il n’a pas encore de poste attitré, mais on lui confie régulièrement des tâches ponctuelles. Bien qu’il ne dise pas grand-chose, les autres commencent à l’inclure dans leurs discussions. Il a même été convié à la pause-café du vendredi, ce qui est un bon signe.</w:t>
      </w:r>
    </w:p>
    <w:p w14:paraId="04A59D7B" w14:textId="77777777" w:rsidR="00E82400" w:rsidRPr="005F4273" w:rsidRDefault="00E82400" w:rsidP="00E82400">
      <w:pPr>
        <w:spacing w:line="276" w:lineRule="auto"/>
        <w:jc w:val="left"/>
        <w:rPr>
          <w:sz w:val="20"/>
          <w:szCs w:val="24"/>
        </w:rPr>
      </w:pPr>
      <w:r w:rsidRPr="005F4273">
        <w:rPr>
          <w:sz w:val="20"/>
          <w:szCs w:val="24"/>
        </w:rPr>
        <w:t xml:space="preserve">Avec le temps, des habitudes et des codes propres au groupe se sont installés : les mêmes blagues de Jérôme que tout le monde finit par attendre, les post-it colorés que Sonia colle sur les écrans pour motiver l’équipe, ou encore le moment sacré du café à 10h15. Ces petits rituels, souvent </w:t>
      </w:r>
      <w:r w:rsidRPr="005F4273">
        <w:rPr>
          <w:szCs w:val="24"/>
        </w:rPr>
        <w:t>non-dits</w:t>
      </w:r>
      <w:r w:rsidRPr="005F4273">
        <w:rPr>
          <w:sz w:val="20"/>
          <w:szCs w:val="24"/>
        </w:rPr>
        <w:t>, structurent le quotidien. Il existe aussi des règles implicites : prévenir quand on est en retard, ne pas monopoliser la parole en réunion, ou encore relayer une information importante dans le fil de discussion de l’équipe. Les personnes qui ne respectent pas ces codes peuvent rapidement être mises à l’écart, parfois sans même s’en rendre compte.</w:t>
      </w:r>
    </w:p>
    <w:p w14:paraId="609721CB" w14:textId="77777777" w:rsidR="00E82400" w:rsidRPr="005F4273" w:rsidRDefault="00E82400" w:rsidP="00E82400">
      <w:pPr>
        <w:spacing w:line="276" w:lineRule="auto"/>
        <w:jc w:val="left"/>
        <w:rPr>
          <w:sz w:val="20"/>
          <w:szCs w:val="24"/>
        </w:rPr>
      </w:pPr>
      <w:r w:rsidRPr="005F4273">
        <w:rPr>
          <w:sz w:val="20"/>
          <w:szCs w:val="24"/>
        </w:rPr>
        <w:t xml:space="preserve">En parallèle de leurs fonctions officielles, des </w:t>
      </w:r>
      <w:r w:rsidRPr="005F4273">
        <w:rPr>
          <w:b/>
          <w:bCs/>
          <w:sz w:val="20"/>
          <w:szCs w:val="24"/>
        </w:rPr>
        <w:t>rôles non écrits</w:t>
      </w:r>
      <w:r w:rsidRPr="005F4273">
        <w:rPr>
          <w:sz w:val="20"/>
          <w:szCs w:val="24"/>
        </w:rPr>
        <w:t xml:space="preserve"> émergent au sein du groupe : Jérôme est “le rigolo”, toujours prêt à détendre l’atmosphère ; Julie est “la responsable officieuse”, celle qu’on consulte quand on doute </w:t>
      </w:r>
      <w:proofErr w:type="gramStart"/>
      <w:r w:rsidRPr="005F4273">
        <w:rPr>
          <w:sz w:val="20"/>
          <w:szCs w:val="24"/>
        </w:rPr>
        <w:t>ou</w:t>
      </w:r>
      <w:proofErr w:type="gramEnd"/>
      <w:r w:rsidRPr="005F4273">
        <w:rPr>
          <w:sz w:val="20"/>
          <w:szCs w:val="24"/>
        </w:rPr>
        <w:t xml:space="preserve"> qu’on hésite ; Sonia est “la bienveillante”, qui prend toujours le temps d’aider. Ces rôles ne sont pas inscrits dans une fiche de poste, mais ils sont bien réels et reconnus par tous.</w:t>
      </w:r>
    </w:p>
    <w:p w14:paraId="20F845BC" w14:textId="77777777" w:rsidR="00E82400" w:rsidRPr="005F4273" w:rsidRDefault="00E82400" w:rsidP="00E82400">
      <w:pPr>
        <w:spacing w:line="276" w:lineRule="auto"/>
        <w:jc w:val="left"/>
        <w:rPr>
          <w:sz w:val="20"/>
          <w:szCs w:val="24"/>
        </w:rPr>
      </w:pPr>
      <w:r w:rsidRPr="005F4273">
        <w:rPr>
          <w:sz w:val="20"/>
          <w:szCs w:val="24"/>
        </w:rPr>
        <w:t>Même si des tensions surgissent parfois — un mot mal compris, une remarque trop sèche, un oubli mal perçu — l’équipe tient bon. Car au fond, tous partagent le même objectif : assurer un service de qualité et représenter dignement l’entreprise auprès des clients. C’est ce but commun qui les soude, bien plus que leurs différences.</w:t>
      </w:r>
    </w:p>
    <w:p w14:paraId="6F9800BB" w14:textId="77777777" w:rsidR="00E82400" w:rsidRPr="005F4273" w:rsidRDefault="00E82400" w:rsidP="00E82400">
      <w:pPr>
        <w:spacing w:line="276" w:lineRule="auto"/>
        <w:jc w:val="left"/>
        <w:rPr>
          <w:sz w:val="20"/>
          <w:szCs w:val="24"/>
        </w:rPr>
      </w:pPr>
      <w:r w:rsidRPr="005F4273">
        <w:rPr>
          <w:sz w:val="20"/>
          <w:szCs w:val="24"/>
        </w:rPr>
        <w:t>Théo, de son côté, commence à se faire une place. Il propose timidement des idées en réunion, et ses collègues l’encouragent. Il comprend qu’il ne suffit pas d’être compétent : il faut aussi comprendre les règles du jeu collectif. Car dans toute équipe, il y a plus que du travail. Il y a des liens, des équilibres, des codes — bref, une véritable vie de groupe.</w:t>
      </w:r>
    </w:p>
    <w:p w14:paraId="6332E11E" w14:textId="77777777" w:rsidR="00E82400" w:rsidRDefault="00E82400" w:rsidP="00E82400">
      <w:pPr>
        <w:jc w:val="left"/>
        <w:rPr>
          <w:sz w:val="18"/>
        </w:rPr>
      </w:pPr>
    </w:p>
    <w:p w14:paraId="1F06EC76" w14:textId="5A60E210" w:rsidR="00E82400" w:rsidRPr="00700BFF" w:rsidRDefault="00E82400" w:rsidP="00E82400">
      <w:pPr>
        <w:spacing w:before="240" w:after="120"/>
        <w:rPr>
          <w:b/>
          <w:sz w:val="24"/>
        </w:rPr>
      </w:pPr>
      <w:r>
        <w:rPr>
          <w:b/>
          <w:sz w:val="24"/>
        </w:rPr>
        <w:t>Réponses</w:t>
      </w:r>
    </w:p>
    <w:p w14:paraId="07E45EE8" w14:textId="77777777" w:rsidR="00E82400" w:rsidRDefault="00E82400" w:rsidP="00E82400">
      <w:pPr>
        <w:pStyle w:val="Paragraphedeliste"/>
        <w:numPr>
          <w:ilvl w:val="0"/>
          <w:numId w:val="5"/>
        </w:numPr>
        <w:spacing w:before="0"/>
        <w:ind w:left="284" w:hanging="284"/>
        <w:rPr>
          <w:sz w:val="20"/>
          <w:szCs w:val="20"/>
        </w:rPr>
      </w:pPr>
      <w:r w:rsidRPr="00E82400">
        <w:rPr>
          <w:sz w:val="20"/>
          <w:szCs w:val="20"/>
        </w:rPr>
        <w:t xml:space="preserve">Quelles sont les caractéristiques d’un groupe que l’on peut identifier dans l’équipe </w:t>
      </w:r>
      <w:proofErr w:type="spellStart"/>
      <w:r w:rsidRPr="00E82400">
        <w:rPr>
          <w:sz w:val="20"/>
          <w:szCs w:val="20"/>
        </w:rPr>
        <w:t>Calipso</w:t>
      </w:r>
      <w:proofErr w:type="spellEnd"/>
      <w:r w:rsidRPr="00E82400">
        <w:rPr>
          <w:sz w:val="20"/>
          <w:szCs w:val="20"/>
        </w:rPr>
        <w:t xml:space="preserve"> ? (Citez au moins 4 éléments)</w:t>
      </w:r>
    </w:p>
    <w:p w14:paraId="0963AC6B" w14:textId="77777777" w:rsidR="00E82400" w:rsidRDefault="00E82400" w:rsidP="00E82400">
      <w:pPr>
        <w:spacing w:before="0"/>
        <w:rPr>
          <w:sz w:val="20"/>
          <w:szCs w:val="20"/>
        </w:rPr>
      </w:pPr>
    </w:p>
    <w:p w14:paraId="4D542C7B" w14:textId="77777777" w:rsidR="00E82400" w:rsidRDefault="00E82400" w:rsidP="00E82400">
      <w:pPr>
        <w:spacing w:before="0"/>
        <w:rPr>
          <w:sz w:val="20"/>
          <w:szCs w:val="20"/>
        </w:rPr>
      </w:pPr>
    </w:p>
    <w:p w14:paraId="49563F23" w14:textId="77777777" w:rsidR="00E82400" w:rsidRDefault="00E82400" w:rsidP="00E82400">
      <w:pPr>
        <w:spacing w:before="0"/>
        <w:rPr>
          <w:sz w:val="20"/>
          <w:szCs w:val="20"/>
        </w:rPr>
      </w:pPr>
    </w:p>
    <w:p w14:paraId="6248AAB7" w14:textId="77777777" w:rsidR="00E82400" w:rsidRPr="00E82400" w:rsidRDefault="00E82400" w:rsidP="00E82400">
      <w:pPr>
        <w:spacing w:before="0"/>
        <w:rPr>
          <w:sz w:val="20"/>
          <w:szCs w:val="20"/>
        </w:rPr>
      </w:pPr>
    </w:p>
    <w:p w14:paraId="5F19A386" w14:textId="77777777" w:rsidR="00E82400" w:rsidRDefault="00E82400" w:rsidP="00E82400">
      <w:pPr>
        <w:pStyle w:val="Paragraphedeliste"/>
        <w:numPr>
          <w:ilvl w:val="0"/>
          <w:numId w:val="5"/>
        </w:numPr>
        <w:spacing w:before="0"/>
        <w:ind w:left="284" w:hanging="284"/>
        <w:rPr>
          <w:sz w:val="20"/>
          <w:szCs w:val="20"/>
        </w:rPr>
      </w:pPr>
      <w:r w:rsidRPr="00E82400">
        <w:rPr>
          <w:sz w:val="20"/>
          <w:szCs w:val="20"/>
        </w:rPr>
        <w:t xml:space="preserve">Quelle est la </w:t>
      </w:r>
      <w:r w:rsidRPr="00E82400">
        <w:rPr>
          <w:b/>
          <w:bCs/>
          <w:sz w:val="20"/>
          <w:szCs w:val="20"/>
        </w:rPr>
        <w:t>règle implicite</w:t>
      </w:r>
      <w:r w:rsidRPr="00E82400">
        <w:rPr>
          <w:sz w:val="20"/>
          <w:szCs w:val="20"/>
        </w:rPr>
        <w:t xml:space="preserve"> évoquée dans le texte et quel est le risque pour un membre qui ne la respecte pas ?</w:t>
      </w:r>
    </w:p>
    <w:p w14:paraId="19D92186" w14:textId="77777777" w:rsidR="00E82400" w:rsidRDefault="00E82400" w:rsidP="00E82400">
      <w:pPr>
        <w:spacing w:before="0"/>
        <w:rPr>
          <w:sz w:val="20"/>
          <w:szCs w:val="20"/>
        </w:rPr>
      </w:pPr>
    </w:p>
    <w:p w14:paraId="35E86020" w14:textId="77777777" w:rsidR="00E82400" w:rsidRDefault="00E82400" w:rsidP="00E82400">
      <w:pPr>
        <w:spacing w:before="0"/>
        <w:rPr>
          <w:sz w:val="20"/>
          <w:szCs w:val="20"/>
        </w:rPr>
      </w:pPr>
    </w:p>
    <w:p w14:paraId="0F732DC3" w14:textId="77777777" w:rsidR="00E82400" w:rsidRDefault="00E82400" w:rsidP="00E82400">
      <w:pPr>
        <w:spacing w:before="0"/>
        <w:rPr>
          <w:sz w:val="20"/>
          <w:szCs w:val="20"/>
        </w:rPr>
      </w:pPr>
    </w:p>
    <w:p w14:paraId="6FD4DCA7" w14:textId="77777777" w:rsidR="00E82400" w:rsidRPr="00E82400" w:rsidRDefault="00E82400" w:rsidP="00E82400">
      <w:pPr>
        <w:spacing w:before="0"/>
        <w:rPr>
          <w:sz w:val="20"/>
          <w:szCs w:val="20"/>
        </w:rPr>
      </w:pPr>
    </w:p>
    <w:p w14:paraId="75A34330" w14:textId="77777777" w:rsidR="00E82400" w:rsidRDefault="00E82400" w:rsidP="00E82400">
      <w:pPr>
        <w:pStyle w:val="Paragraphedeliste"/>
        <w:numPr>
          <w:ilvl w:val="0"/>
          <w:numId w:val="5"/>
        </w:numPr>
        <w:spacing w:before="0"/>
        <w:ind w:left="284" w:hanging="284"/>
        <w:rPr>
          <w:sz w:val="20"/>
          <w:szCs w:val="20"/>
        </w:rPr>
      </w:pPr>
      <w:r w:rsidRPr="00E82400">
        <w:rPr>
          <w:sz w:val="20"/>
          <w:szCs w:val="20"/>
        </w:rPr>
        <w:t xml:space="preserve">Montrez comment les </w:t>
      </w:r>
      <w:r w:rsidRPr="00E82400">
        <w:rPr>
          <w:b/>
          <w:bCs/>
          <w:sz w:val="20"/>
          <w:szCs w:val="20"/>
        </w:rPr>
        <w:t>rôles</w:t>
      </w:r>
      <w:r w:rsidRPr="00E82400">
        <w:rPr>
          <w:sz w:val="20"/>
          <w:szCs w:val="20"/>
        </w:rPr>
        <w:t xml:space="preserve"> sont répartis dans ce groupe. Y a-t-il des rôles non officiels ?</w:t>
      </w:r>
    </w:p>
    <w:p w14:paraId="3646BD23" w14:textId="77777777" w:rsidR="00E82400" w:rsidRDefault="00E82400" w:rsidP="00E82400">
      <w:pPr>
        <w:spacing w:before="0"/>
        <w:rPr>
          <w:sz w:val="20"/>
          <w:szCs w:val="20"/>
        </w:rPr>
      </w:pPr>
    </w:p>
    <w:p w14:paraId="5ADCE6AF" w14:textId="77777777" w:rsidR="00E82400" w:rsidRDefault="00E82400" w:rsidP="00E82400">
      <w:pPr>
        <w:spacing w:before="0"/>
        <w:rPr>
          <w:sz w:val="20"/>
          <w:szCs w:val="20"/>
        </w:rPr>
      </w:pPr>
    </w:p>
    <w:p w14:paraId="4DE61F97" w14:textId="77777777" w:rsidR="00E82400" w:rsidRDefault="00E82400" w:rsidP="00E82400">
      <w:pPr>
        <w:spacing w:before="0"/>
        <w:rPr>
          <w:sz w:val="20"/>
          <w:szCs w:val="20"/>
        </w:rPr>
      </w:pPr>
    </w:p>
    <w:p w14:paraId="6CE5CE3F" w14:textId="77777777" w:rsidR="00E82400" w:rsidRPr="00E82400" w:rsidRDefault="00E82400" w:rsidP="00E82400">
      <w:pPr>
        <w:spacing w:before="0"/>
        <w:rPr>
          <w:sz w:val="20"/>
          <w:szCs w:val="20"/>
        </w:rPr>
      </w:pPr>
    </w:p>
    <w:p w14:paraId="13557DC7" w14:textId="77777777" w:rsidR="00E82400" w:rsidRDefault="00E82400" w:rsidP="00E82400">
      <w:pPr>
        <w:pStyle w:val="Paragraphedeliste"/>
        <w:numPr>
          <w:ilvl w:val="0"/>
          <w:numId w:val="5"/>
        </w:numPr>
        <w:spacing w:before="0"/>
        <w:ind w:left="284" w:hanging="284"/>
        <w:rPr>
          <w:sz w:val="20"/>
          <w:szCs w:val="20"/>
        </w:rPr>
      </w:pPr>
      <w:r w:rsidRPr="00E82400">
        <w:rPr>
          <w:sz w:val="20"/>
          <w:szCs w:val="20"/>
        </w:rPr>
        <w:t xml:space="preserve">Qu’est-ce qui montre que </w:t>
      </w:r>
      <w:r w:rsidRPr="00E82400">
        <w:rPr>
          <w:b/>
          <w:bCs/>
          <w:sz w:val="20"/>
          <w:szCs w:val="20"/>
        </w:rPr>
        <w:t>Théo est en train d’être intégré</w:t>
      </w:r>
      <w:r w:rsidRPr="00E82400">
        <w:rPr>
          <w:sz w:val="20"/>
          <w:szCs w:val="20"/>
        </w:rPr>
        <w:t xml:space="preserve"> au groupe ?</w:t>
      </w:r>
    </w:p>
    <w:p w14:paraId="1D9CC77E" w14:textId="77777777" w:rsidR="00E82400" w:rsidRDefault="00E82400" w:rsidP="00E82400">
      <w:pPr>
        <w:spacing w:before="0"/>
        <w:rPr>
          <w:sz w:val="20"/>
          <w:szCs w:val="20"/>
        </w:rPr>
      </w:pPr>
    </w:p>
    <w:p w14:paraId="2D92A9A1" w14:textId="77777777" w:rsidR="00E82400" w:rsidRDefault="00E82400" w:rsidP="00E82400">
      <w:pPr>
        <w:spacing w:before="0"/>
        <w:rPr>
          <w:sz w:val="20"/>
          <w:szCs w:val="20"/>
        </w:rPr>
      </w:pPr>
    </w:p>
    <w:p w14:paraId="19147C43" w14:textId="77777777" w:rsidR="00E82400" w:rsidRDefault="00E82400" w:rsidP="00E82400">
      <w:pPr>
        <w:spacing w:before="0"/>
        <w:rPr>
          <w:sz w:val="20"/>
          <w:szCs w:val="20"/>
        </w:rPr>
      </w:pPr>
    </w:p>
    <w:p w14:paraId="281B1D38" w14:textId="77777777" w:rsidR="00E82400" w:rsidRDefault="00E82400" w:rsidP="00E82400">
      <w:pPr>
        <w:spacing w:before="0"/>
        <w:rPr>
          <w:sz w:val="20"/>
          <w:szCs w:val="20"/>
        </w:rPr>
      </w:pPr>
    </w:p>
    <w:p w14:paraId="3B060687" w14:textId="77777777" w:rsidR="00E82400" w:rsidRPr="00E82400" w:rsidRDefault="00E82400" w:rsidP="00E82400">
      <w:pPr>
        <w:spacing w:before="0"/>
        <w:rPr>
          <w:sz w:val="20"/>
          <w:szCs w:val="20"/>
        </w:rPr>
      </w:pPr>
    </w:p>
    <w:p w14:paraId="51C70027" w14:textId="77777777" w:rsidR="00E82400" w:rsidRPr="00E82400" w:rsidRDefault="00E82400" w:rsidP="00E82400">
      <w:pPr>
        <w:pStyle w:val="Paragraphedeliste"/>
        <w:numPr>
          <w:ilvl w:val="0"/>
          <w:numId w:val="5"/>
        </w:numPr>
        <w:spacing w:before="0"/>
        <w:ind w:left="284" w:hanging="284"/>
        <w:rPr>
          <w:sz w:val="20"/>
          <w:szCs w:val="20"/>
        </w:rPr>
      </w:pPr>
      <w:r w:rsidRPr="00E82400">
        <w:rPr>
          <w:sz w:val="20"/>
          <w:szCs w:val="20"/>
        </w:rPr>
        <w:t xml:space="preserve">D’après vous, ce type de fonctionnement est-il plutôt </w:t>
      </w:r>
      <w:r w:rsidRPr="00E82400">
        <w:rPr>
          <w:b/>
          <w:bCs/>
          <w:sz w:val="20"/>
          <w:szCs w:val="20"/>
        </w:rPr>
        <w:t>positif ou contraignant</w:t>
      </w:r>
      <w:r w:rsidRPr="00E82400">
        <w:rPr>
          <w:sz w:val="20"/>
          <w:szCs w:val="20"/>
        </w:rPr>
        <w:t xml:space="preserve"> ? Justifiez votre réponse.</w:t>
      </w:r>
    </w:p>
    <w:p w14:paraId="5A5DAF3C" w14:textId="77777777" w:rsidR="00E82400" w:rsidRPr="0064636F" w:rsidRDefault="00E82400" w:rsidP="00E82400"/>
    <w:p w14:paraId="31F33A87" w14:textId="77777777" w:rsidR="00E82400" w:rsidRDefault="00E82400" w:rsidP="00E82400">
      <w:pPr>
        <w:jc w:val="left"/>
        <w:rPr>
          <w:sz w:val="18"/>
        </w:rPr>
      </w:pPr>
    </w:p>
    <w:p w14:paraId="5B1925D5" w14:textId="77777777" w:rsidR="00E82400" w:rsidRDefault="00E82400" w:rsidP="00E82400">
      <w:pPr>
        <w:jc w:val="left"/>
        <w:rPr>
          <w:sz w:val="18"/>
        </w:rPr>
      </w:pPr>
    </w:p>
    <w:p w14:paraId="6ECD3F95" w14:textId="77777777" w:rsidR="00E82400" w:rsidRDefault="00E82400" w:rsidP="00E82400">
      <w:pPr>
        <w:jc w:val="left"/>
        <w:rPr>
          <w:sz w:val="18"/>
        </w:rPr>
      </w:pPr>
    </w:p>
    <w:p w14:paraId="7CCA79B1" w14:textId="3D28C574" w:rsidR="009367DA" w:rsidRPr="00E82400" w:rsidRDefault="009367DA" w:rsidP="00E82400"/>
    <w:sectPr w:rsidR="009367DA" w:rsidRPr="00E82400" w:rsidSect="00AB2BDE">
      <w:pgSz w:w="11906" w:h="16838"/>
      <w:pgMar w:top="851" w:right="849"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7102E"/>
    <w:multiLevelType w:val="hybridMultilevel"/>
    <w:tmpl w:val="D0B41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FA26A2"/>
    <w:multiLevelType w:val="hybridMultilevel"/>
    <w:tmpl w:val="8414940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6BDD4278"/>
    <w:multiLevelType w:val="multilevel"/>
    <w:tmpl w:val="5A0AA1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73F0145A"/>
    <w:multiLevelType w:val="hybridMultilevel"/>
    <w:tmpl w:val="03C4D560"/>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E927C00"/>
    <w:multiLevelType w:val="hybridMultilevel"/>
    <w:tmpl w:val="E178351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945238497">
    <w:abstractNumId w:val="0"/>
  </w:num>
  <w:num w:numId="2" w16cid:durableId="1759860511">
    <w:abstractNumId w:val="1"/>
  </w:num>
  <w:num w:numId="3" w16cid:durableId="1789546728">
    <w:abstractNumId w:val="3"/>
  </w:num>
  <w:num w:numId="4" w16cid:durableId="521096073">
    <w:abstractNumId w:val="2"/>
  </w:num>
  <w:num w:numId="5" w16cid:durableId="1101805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7DA"/>
    <w:rsid w:val="00314B69"/>
    <w:rsid w:val="0039089A"/>
    <w:rsid w:val="004164F5"/>
    <w:rsid w:val="005248E5"/>
    <w:rsid w:val="009367DA"/>
    <w:rsid w:val="00944A38"/>
    <w:rsid w:val="00AB2BDE"/>
    <w:rsid w:val="00BF37FA"/>
    <w:rsid w:val="00D369B2"/>
    <w:rsid w:val="00DB4CFE"/>
    <w:rsid w:val="00E824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BEDA"/>
  <w15:chartTrackingRefBased/>
  <w15:docId w15:val="{46F401CF-189E-4AED-9946-F46DAF84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DA"/>
    <w:pPr>
      <w:spacing w:before="120" w:after="0" w:line="240" w:lineRule="auto"/>
      <w:jc w:val="both"/>
    </w:pPr>
    <w:rPr>
      <w:rFonts w:ascii="Arial" w:eastAsia="Calibri" w:hAnsi="Arial" w:cs="Times New Roman"/>
    </w:rPr>
  </w:style>
  <w:style w:type="paragraph" w:styleId="Titre2">
    <w:name w:val="heading 2"/>
    <w:basedOn w:val="Normal"/>
    <w:link w:val="Titre2Car"/>
    <w:uiPriority w:val="9"/>
    <w:qFormat/>
    <w:rsid w:val="009367DA"/>
    <w:pPr>
      <w:spacing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AB2BD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367DA"/>
    <w:rPr>
      <w:rFonts w:ascii="Arial" w:eastAsia="Times New Roman" w:hAnsi="Arial" w:cs="Arial"/>
      <w:b/>
      <w:color w:val="000000"/>
      <w:sz w:val="28"/>
      <w:szCs w:val="20"/>
      <w:lang w:eastAsia="fr-FR"/>
    </w:rPr>
  </w:style>
  <w:style w:type="character" w:styleId="Lienhypertexte">
    <w:name w:val="Hyperlink"/>
    <w:uiPriority w:val="99"/>
    <w:unhideWhenUsed/>
    <w:rsid w:val="009367DA"/>
    <w:rPr>
      <w:color w:val="0000FF"/>
      <w:u w:val="single"/>
    </w:rPr>
  </w:style>
  <w:style w:type="paragraph" w:styleId="Paragraphedeliste">
    <w:name w:val="List Paragraph"/>
    <w:basedOn w:val="Normal"/>
    <w:uiPriority w:val="72"/>
    <w:qFormat/>
    <w:rsid w:val="009367DA"/>
    <w:pPr>
      <w:ind w:left="720"/>
      <w:contextualSpacing/>
    </w:pPr>
  </w:style>
  <w:style w:type="character" w:customStyle="1" w:styleId="signaturearticle">
    <w:name w:val="signature_article"/>
    <w:basedOn w:val="Policepardfaut"/>
    <w:rsid w:val="009367DA"/>
  </w:style>
  <w:style w:type="character" w:customStyle="1" w:styleId="auteur">
    <w:name w:val="auteur"/>
    <w:basedOn w:val="Policepardfaut"/>
    <w:rsid w:val="009367DA"/>
  </w:style>
  <w:style w:type="character" w:styleId="Accentuation">
    <w:name w:val="Emphasis"/>
    <w:basedOn w:val="Policepardfaut"/>
    <w:uiPriority w:val="20"/>
    <w:qFormat/>
    <w:rsid w:val="009367DA"/>
    <w:rPr>
      <w:i/>
      <w:iCs/>
    </w:rPr>
  </w:style>
  <w:style w:type="character" w:customStyle="1" w:styleId="Titre3Car">
    <w:name w:val="Titre 3 Car"/>
    <w:basedOn w:val="Policepardfaut"/>
    <w:link w:val="Titre3"/>
    <w:uiPriority w:val="9"/>
    <w:semiHidden/>
    <w:rsid w:val="00AB2BD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625</Words>
  <Characters>3441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2015-01-28T17:03:00Z</dcterms:created>
  <dcterms:modified xsi:type="dcterms:W3CDTF">2025-05-19T22:47:00Z</dcterms:modified>
</cp:coreProperties>
</file>