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6858"/>
        <w:gridCol w:w="797"/>
        <w:gridCol w:w="850"/>
      </w:tblGrid>
      <w:tr w:rsidR="001B761C" w:rsidRPr="001B761C" w14:paraId="5994A8EE" w14:textId="77777777" w:rsidTr="00E83C5F">
        <w:trPr>
          <w:trHeight w:val="386"/>
        </w:trPr>
        <w:tc>
          <w:tcPr>
            <w:tcW w:w="9918" w:type="dxa"/>
            <w:gridSpan w:val="4"/>
            <w:shd w:val="clear" w:color="auto" w:fill="FFFF00"/>
          </w:tcPr>
          <w:p w14:paraId="34EBEA9F" w14:textId="77777777" w:rsidR="001B761C" w:rsidRPr="001B761C" w:rsidRDefault="001B761C" w:rsidP="001B761C">
            <w:pPr>
              <w:pStyle w:val="Titre3"/>
              <w:spacing w:before="120" w:after="120"/>
              <w:jc w:val="center"/>
              <w:rPr>
                <w:rFonts w:ascii="Arial" w:hAnsi="Arial" w:cs="Arial"/>
                <w:b/>
                <w:bCs/>
                <w:sz w:val="28"/>
                <w:szCs w:val="22"/>
              </w:rPr>
            </w:pPr>
            <w:r w:rsidRPr="001B761C">
              <w:rPr>
                <w:rFonts w:ascii="Arial" w:hAnsi="Arial" w:cs="Arial"/>
                <w:b/>
                <w:bCs/>
                <w:sz w:val="28"/>
                <w:szCs w:val="22"/>
              </w:rPr>
              <w:t>Réflexion 3 – Utiliser la visio-conférence</w:t>
            </w:r>
          </w:p>
        </w:tc>
      </w:tr>
      <w:tr w:rsidR="001B761C" w:rsidRPr="001B761C" w14:paraId="46165BE7" w14:textId="77777777" w:rsidTr="00E83C5F">
        <w:trPr>
          <w:trHeight w:val="428"/>
        </w:trPr>
        <w:tc>
          <w:tcPr>
            <w:tcW w:w="1413" w:type="dxa"/>
            <w:shd w:val="clear" w:color="auto" w:fill="FFFF00"/>
            <w:vAlign w:val="center"/>
          </w:tcPr>
          <w:p w14:paraId="3721A421" w14:textId="77777777" w:rsidR="001B761C" w:rsidRPr="001B761C" w:rsidRDefault="001B761C" w:rsidP="00E83C5F">
            <w:pPr>
              <w:jc w:val="center"/>
              <w:rPr>
                <w:sz w:val="20"/>
                <w:szCs w:val="20"/>
              </w:rPr>
            </w:pPr>
            <w:r w:rsidRPr="001B761C">
              <w:rPr>
                <w:sz w:val="20"/>
                <w:szCs w:val="20"/>
              </w:rPr>
              <w:t>Durée : 20’</w:t>
            </w:r>
          </w:p>
        </w:tc>
        <w:tc>
          <w:tcPr>
            <w:tcW w:w="6858" w:type="dxa"/>
            <w:shd w:val="clear" w:color="auto" w:fill="FFFF00"/>
            <w:vAlign w:val="center"/>
          </w:tcPr>
          <w:p w14:paraId="20A24E85" w14:textId="77777777" w:rsidR="001B761C" w:rsidRPr="001B761C" w:rsidRDefault="001B761C" w:rsidP="00E83C5F">
            <w:pPr>
              <w:tabs>
                <w:tab w:val="left" w:pos="5108"/>
              </w:tabs>
              <w:jc w:val="center"/>
              <w:rPr>
                <w:sz w:val="20"/>
                <w:szCs w:val="20"/>
              </w:rPr>
            </w:pPr>
            <w:r w:rsidRPr="001B761C">
              <w:rPr>
                <w:bCs/>
                <w:noProof/>
                <w:sz w:val="20"/>
                <w:szCs w:val="20"/>
              </w:rPr>
              <w:drawing>
                <wp:inline distT="0" distB="0" distL="0" distR="0" wp14:anchorId="266365D9" wp14:editId="4E46F7D8">
                  <wp:extent cx="252000" cy="252000"/>
                  <wp:effectExtent l="0" t="0" r="0" b="0"/>
                  <wp:docPr id="1942965806" name="Graphique 1942965806"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 name="Graphique 913"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52000" cy="252000"/>
                          </a:xfrm>
                          <a:prstGeom prst="rect">
                            <a:avLst/>
                          </a:prstGeom>
                        </pic:spPr>
                      </pic:pic>
                    </a:graphicData>
                  </a:graphic>
                </wp:inline>
              </w:drawing>
            </w:r>
            <w:r w:rsidRPr="001B761C">
              <w:rPr>
                <w:bCs/>
                <w:noProof/>
                <w:sz w:val="20"/>
                <w:szCs w:val="20"/>
              </w:rPr>
              <w:t>ou</w:t>
            </w:r>
            <w:r w:rsidRPr="001B761C">
              <w:rPr>
                <w:bCs/>
                <w:noProof/>
                <w:sz w:val="20"/>
                <w:szCs w:val="20"/>
              </w:rPr>
              <w:drawing>
                <wp:inline distT="0" distB="0" distL="0" distR="0" wp14:anchorId="139EF449" wp14:editId="540E4DB0">
                  <wp:extent cx="288000" cy="288000"/>
                  <wp:effectExtent l="0" t="0" r="0" b="0"/>
                  <wp:docPr id="773144856" name="Graphique 773144856"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Graphique 914"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88000" cy="288000"/>
                          </a:xfrm>
                          <a:prstGeom prst="rect">
                            <a:avLst/>
                          </a:prstGeom>
                        </pic:spPr>
                      </pic:pic>
                    </a:graphicData>
                  </a:graphic>
                </wp:inline>
              </w:drawing>
            </w:r>
          </w:p>
        </w:tc>
        <w:tc>
          <w:tcPr>
            <w:tcW w:w="797" w:type="dxa"/>
            <w:shd w:val="clear" w:color="auto" w:fill="FFFF00"/>
            <w:vAlign w:val="center"/>
          </w:tcPr>
          <w:p w14:paraId="0DAB1791" w14:textId="77777777" w:rsidR="001B761C" w:rsidRPr="001B761C" w:rsidRDefault="001B761C" w:rsidP="00E83C5F">
            <w:pPr>
              <w:tabs>
                <w:tab w:val="left" w:pos="5108"/>
              </w:tabs>
              <w:jc w:val="center"/>
              <w:rPr>
                <w:sz w:val="20"/>
                <w:szCs w:val="20"/>
              </w:rPr>
            </w:pPr>
            <w:r w:rsidRPr="001B761C">
              <w:rPr>
                <w:noProof/>
                <w:sz w:val="20"/>
                <w:szCs w:val="20"/>
              </w:rPr>
              <w:drawing>
                <wp:inline distT="0" distB="0" distL="0" distR="0" wp14:anchorId="43C7497B" wp14:editId="4F5AC6C7">
                  <wp:extent cx="332474" cy="324000"/>
                  <wp:effectExtent l="0" t="0" r="0" b="0"/>
                  <wp:docPr id="1244753417"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02306" name="Image 26" descr="Une image contenant symbole, Bleu électrique, Police, Graphiqu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2474" cy="324000"/>
                          </a:xfrm>
                          <a:prstGeom prst="rect">
                            <a:avLst/>
                          </a:prstGeom>
                        </pic:spPr>
                      </pic:pic>
                    </a:graphicData>
                  </a:graphic>
                </wp:inline>
              </w:drawing>
            </w:r>
          </w:p>
        </w:tc>
        <w:tc>
          <w:tcPr>
            <w:tcW w:w="850" w:type="dxa"/>
            <w:shd w:val="clear" w:color="auto" w:fill="FFFF00"/>
            <w:vAlign w:val="center"/>
          </w:tcPr>
          <w:p w14:paraId="77B3C195" w14:textId="77777777" w:rsidR="001B761C" w:rsidRPr="001B761C" w:rsidRDefault="001B761C" w:rsidP="00E83C5F">
            <w:pPr>
              <w:tabs>
                <w:tab w:val="left" w:pos="5108"/>
              </w:tabs>
              <w:jc w:val="center"/>
              <w:rPr>
                <w:sz w:val="20"/>
                <w:szCs w:val="20"/>
              </w:rPr>
            </w:pPr>
            <w:r w:rsidRPr="001B761C">
              <w:rPr>
                <w:sz w:val="20"/>
                <w:szCs w:val="20"/>
              </w:rPr>
              <w:t>Source</w:t>
            </w:r>
          </w:p>
        </w:tc>
      </w:tr>
    </w:tbl>
    <w:p w14:paraId="62D0809C" w14:textId="77777777" w:rsidR="001B761C" w:rsidRPr="001B761C" w:rsidRDefault="001B761C" w:rsidP="001B761C">
      <w:pPr>
        <w:spacing w:before="120" w:after="120"/>
        <w:rPr>
          <w:noProof/>
          <w:sz w:val="24"/>
          <w:szCs w:val="24"/>
          <w:lang w:eastAsia="fr-FR"/>
        </w:rPr>
      </w:pPr>
      <w:r w:rsidRPr="001B761C">
        <w:rPr>
          <w:b/>
          <w:sz w:val="24"/>
          <w:szCs w:val="24"/>
        </w:rPr>
        <w:t>Travail à faire </w:t>
      </w:r>
      <w:r w:rsidRPr="001B761C">
        <w:rPr>
          <w:b/>
          <w:sz w:val="24"/>
          <w:szCs w:val="24"/>
        </w:rPr>
        <w:tab/>
      </w:r>
    </w:p>
    <w:p w14:paraId="73E2DCC0" w14:textId="77777777" w:rsidR="001B761C" w:rsidRPr="001B761C" w:rsidRDefault="001B761C" w:rsidP="001B761C">
      <w:pPr>
        <w:pStyle w:val="tacheseurasment"/>
        <w:tabs>
          <w:tab w:val="left" w:pos="4962"/>
        </w:tabs>
        <w:spacing w:after="60"/>
        <w:rPr>
          <w:rFonts w:cs="Arial"/>
          <w:bCs/>
          <w:iCs/>
          <w:color w:val="000000"/>
          <w:szCs w:val="20"/>
        </w:rPr>
      </w:pPr>
      <w:r w:rsidRPr="001B761C">
        <w:rPr>
          <w:rFonts w:cs="Arial"/>
          <w:bCs/>
          <w:iCs/>
          <w:color w:val="000000"/>
          <w:szCs w:val="20"/>
        </w:rPr>
        <w:t>Après avoir lu les 2 documents répondez aux questions suivantes</w:t>
      </w:r>
    </w:p>
    <w:p w14:paraId="613BAA28" w14:textId="77777777" w:rsidR="001B761C" w:rsidRPr="001B761C" w:rsidRDefault="001B761C" w:rsidP="001B761C">
      <w:pPr>
        <w:pStyle w:val="Paragraphedeliste"/>
        <w:numPr>
          <w:ilvl w:val="0"/>
          <w:numId w:val="5"/>
        </w:numPr>
        <w:ind w:left="284" w:hanging="284"/>
        <w:rPr>
          <w:sz w:val="20"/>
          <w:szCs w:val="20"/>
        </w:rPr>
      </w:pPr>
      <w:r w:rsidRPr="001B761C">
        <w:rPr>
          <w:sz w:val="20"/>
          <w:szCs w:val="20"/>
        </w:rPr>
        <w:t>Quels sont les principaux avantages de la visioconférence pour les entreprises selon le document 1 ?</w:t>
      </w:r>
    </w:p>
    <w:p w14:paraId="48FBBCD6" w14:textId="77777777" w:rsidR="001B761C" w:rsidRPr="001B761C" w:rsidRDefault="001B761C" w:rsidP="001B761C">
      <w:pPr>
        <w:pStyle w:val="Paragraphedeliste"/>
        <w:numPr>
          <w:ilvl w:val="0"/>
          <w:numId w:val="5"/>
        </w:numPr>
        <w:ind w:left="284" w:hanging="284"/>
        <w:rPr>
          <w:sz w:val="20"/>
          <w:szCs w:val="20"/>
        </w:rPr>
      </w:pPr>
      <w:r w:rsidRPr="001B761C">
        <w:rPr>
          <w:sz w:val="20"/>
          <w:szCs w:val="20"/>
        </w:rPr>
        <w:t xml:space="preserve">Pourquoi M. </w:t>
      </w:r>
      <w:proofErr w:type="spellStart"/>
      <w:r w:rsidRPr="001B761C">
        <w:rPr>
          <w:sz w:val="20"/>
          <w:szCs w:val="20"/>
        </w:rPr>
        <w:t>Nicollet</w:t>
      </w:r>
      <w:proofErr w:type="spellEnd"/>
      <w:r w:rsidRPr="001B761C">
        <w:rPr>
          <w:sz w:val="20"/>
          <w:szCs w:val="20"/>
        </w:rPr>
        <w:t xml:space="preserve"> reste-t-il attaché au travail en présentiel, malgré la mise en place du télétravail ?</w:t>
      </w:r>
    </w:p>
    <w:p w14:paraId="7C8844B1" w14:textId="77777777" w:rsidR="001B761C" w:rsidRPr="001B761C" w:rsidRDefault="001B761C" w:rsidP="001B761C">
      <w:pPr>
        <w:pStyle w:val="Paragraphedeliste"/>
        <w:numPr>
          <w:ilvl w:val="0"/>
          <w:numId w:val="5"/>
        </w:numPr>
        <w:ind w:left="284" w:hanging="284"/>
        <w:rPr>
          <w:sz w:val="20"/>
          <w:szCs w:val="20"/>
        </w:rPr>
      </w:pPr>
      <w:r w:rsidRPr="001B761C">
        <w:rPr>
          <w:sz w:val="20"/>
          <w:szCs w:val="20"/>
        </w:rPr>
        <w:t>Dans quelles situations la visioconférence pourrait-elle être moins efficace qu'une réunion en présentiel ?</w:t>
      </w:r>
    </w:p>
    <w:p w14:paraId="12C02A2C" w14:textId="77777777" w:rsidR="001B761C" w:rsidRPr="001B761C" w:rsidRDefault="001B761C" w:rsidP="001B761C">
      <w:pPr>
        <w:pStyle w:val="Paragraphedeliste"/>
        <w:numPr>
          <w:ilvl w:val="0"/>
          <w:numId w:val="5"/>
        </w:numPr>
        <w:ind w:left="284" w:hanging="284"/>
        <w:rPr>
          <w:sz w:val="20"/>
          <w:szCs w:val="20"/>
        </w:rPr>
      </w:pPr>
      <w:r w:rsidRPr="001B761C">
        <w:rPr>
          <w:sz w:val="20"/>
          <w:szCs w:val="20"/>
        </w:rPr>
        <w:t>Comment l’entreprise NAT a-t-elle adapté le télétravail aux profils variés de ses salariés ? Pensez-vous que ce type d’adaptation est nécessaire dans toutes les entreprises ? Pourquoi ?</w:t>
      </w:r>
    </w:p>
    <w:p w14:paraId="711E94CD" w14:textId="77777777" w:rsidR="001B761C" w:rsidRPr="00413E37" w:rsidRDefault="001B761C" w:rsidP="001B761C">
      <w:pPr>
        <w:pStyle w:val="tacheseurasment"/>
        <w:tabs>
          <w:tab w:val="left" w:pos="4962"/>
        </w:tabs>
        <w:spacing w:before="240"/>
        <w:rPr>
          <w:rFonts w:cs="Arial"/>
          <w:b/>
          <w:iCs/>
          <w:color w:val="000000"/>
          <w:sz w:val="24"/>
        </w:rPr>
      </w:pPr>
      <w:r w:rsidRPr="00C75F12">
        <w:rPr>
          <w:rFonts w:cs="Arial"/>
          <w:b/>
          <w:color w:val="FFFFFF" w:themeColor="background1"/>
          <w:sz w:val="24"/>
          <w:highlight w:val="red"/>
        </w:rPr>
        <w:t>Doc</w:t>
      </w:r>
      <w:r>
        <w:rPr>
          <w:rFonts w:cs="Arial"/>
          <w:b/>
          <w:color w:val="FFFFFF" w:themeColor="background1"/>
          <w:sz w:val="24"/>
          <w:highlight w:val="red"/>
        </w:rPr>
        <w:t>. 1</w:t>
      </w:r>
      <w:r w:rsidRPr="00C75F12">
        <w:rPr>
          <w:rFonts w:cs="Arial"/>
          <w:b/>
          <w:color w:val="FFFFFF" w:themeColor="background1"/>
          <w:sz w:val="24"/>
          <w:highlight w:val="red"/>
        </w:rPr>
        <w:t xml:space="preserve"> </w:t>
      </w:r>
      <w:r w:rsidRPr="00C75F12">
        <w:rPr>
          <w:rFonts w:cs="Arial"/>
          <w:b/>
          <w:color w:val="000000"/>
          <w:sz w:val="24"/>
        </w:rPr>
        <w:t xml:space="preserve">  </w:t>
      </w:r>
      <w:r w:rsidRPr="00413E37">
        <w:rPr>
          <w:rFonts w:cs="Arial"/>
          <w:b/>
          <w:iCs/>
          <w:color w:val="000000"/>
          <w:sz w:val="24"/>
        </w:rPr>
        <w:t>La visioconférence : un outil incontournable, entre atouts et limites</w:t>
      </w:r>
    </w:p>
    <w:p w14:paraId="3D3F6CDE" w14:textId="77777777" w:rsidR="001B761C" w:rsidRPr="00413E37" w:rsidRDefault="001B761C" w:rsidP="001B761C">
      <w:pPr>
        <w:pStyle w:val="tacheseurasment"/>
        <w:tabs>
          <w:tab w:val="left" w:pos="4962"/>
        </w:tabs>
        <w:spacing w:before="60"/>
        <w:rPr>
          <w:rFonts w:cs="Arial"/>
          <w:iCs/>
          <w:color w:val="000000"/>
          <w:szCs w:val="20"/>
        </w:rPr>
      </w:pPr>
      <w:r w:rsidRPr="00413E37">
        <w:rPr>
          <w:rFonts w:cs="Arial"/>
          <w:iCs/>
          <w:color w:val="000000"/>
          <w:szCs w:val="20"/>
        </w:rPr>
        <w:t>Longtemps réservée à certains secteurs professionnels, la visioconférence s’est imposée comme un outil de communication de masse, notamment durant la crise sanitaire. Aujourd’hui, elle fait partie intégrante du quotidien de nombreuses entreprises, mais aussi des particuliers, permettant de réunir collaborateurs et proches en un clic, malgré la distance.</w:t>
      </w:r>
    </w:p>
    <w:p w14:paraId="454045CF" w14:textId="77777777" w:rsidR="001B761C" w:rsidRPr="00413E37" w:rsidRDefault="001B761C" w:rsidP="001B761C">
      <w:pPr>
        <w:pStyle w:val="tacheseurasment"/>
        <w:tabs>
          <w:tab w:val="left" w:pos="4962"/>
        </w:tabs>
        <w:spacing w:before="60"/>
        <w:rPr>
          <w:rFonts w:cs="Arial"/>
          <w:iCs/>
          <w:color w:val="000000"/>
          <w:szCs w:val="20"/>
        </w:rPr>
      </w:pPr>
      <w:r>
        <w:rPr>
          <w:rFonts w:cs="Arial"/>
          <w:iCs/>
          <w:color w:val="000000"/>
          <w:szCs w:val="20"/>
        </w:rPr>
        <w:t xml:space="preserve">Le développement du télétravail durant la crise sanitaire du début des années 2020 </w:t>
      </w:r>
      <w:proofErr w:type="gramStart"/>
      <w:r>
        <w:rPr>
          <w:rFonts w:cs="Arial"/>
          <w:iCs/>
          <w:color w:val="000000"/>
          <w:szCs w:val="20"/>
        </w:rPr>
        <w:t>a</w:t>
      </w:r>
      <w:proofErr w:type="gramEnd"/>
      <w:r>
        <w:rPr>
          <w:rFonts w:cs="Arial"/>
          <w:iCs/>
          <w:color w:val="000000"/>
          <w:szCs w:val="20"/>
        </w:rPr>
        <w:t xml:space="preserve"> entrainer une généralisation de la visioconférence. </w:t>
      </w:r>
      <w:r w:rsidRPr="00413E37">
        <w:rPr>
          <w:rFonts w:cs="Arial"/>
          <w:iCs/>
          <w:color w:val="000000"/>
          <w:szCs w:val="20"/>
        </w:rPr>
        <w:t xml:space="preserve">Des outils comme Zoom, </w:t>
      </w:r>
      <w:r>
        <w:rPr>
          <w:rFonts w:cs="Arial"/>
          <w:iCs/>
          <w:color w:val="000000"/>
          <w:szCs w:val="20"/>
        </w:rPr>
        <w:t>Teams</w:t>
      </w:r>
      <w:r w:rsidRPr="00413E37">
        <w:rPr>
          <w:rFonts w:cs="Arial"/>
          <w:iCs/>
          <w:color w:val="000000"/>
          <w:szCs w:val="20"/>
        </w:rPr>
        <w:t xml:space="preserve"> ou Google </w:t>
      </w:r>
      <w:r>
        <w:rPr>
          <w:rFonts w:cs="Arial"/>
          <w:iCs/>
          <w:color w:val="000000"/>
          <w:szCs w:val="20"/>
        </w:rPr>
        <w:t>Meet</w:t>
      </w:r>
      <w:r w:rsidRPr="00413E37">
        <w:rPr>
          <w:rFonts w:cs="Arial"/>
          <w:iCs/>
          <w:color w:val="000000"/>
          <w:szCs w:val="20"/>
        </w:rPr>
        <w:t xml:space="preserve"> se sont rapidement imposés</w:t>
      </w:r>
      <w:r>
        <w:rPr>
          <w:rFonts w:cs="Arial"/>
          <w:iCs/>
          <w:color w:val="000000"/>
          <w:szCs w:val="20"/>
        </w:rPr>
        <w:t xml:space="preserve"> dans de très nombreuses entreprises</w:t>
      </w:r>
      <w:r w:rsidRPr="00413E37">
        <w:rPr>
          <w:rFonts w:cs="Arial"/>
          <w:iCs/>
          <w:color w:val="000000"/>
          <w:szCs w:val="20"/>
        </w:rPr>
        <w:t>.</w:t>
      </w:r>
    </w:p>
    <w:p w14:paraId="4DC2E2C7" w14:textId="77777777" w:rsidR="001B761C" w:rsidRPr="00413E37" w:rsidRDefault="001B761C" w:rsidP="001B761C">
      <w:pPr>
        <w:pStyle w:val="tacheseurasment"/>
        <w:tabs>
          <w:tab w:val="left" w:pos="4962"/>
        </w:tabs>
        <w:spacing w:before="60"/>
        <w:rPr>
          <w:rFonts w:cs="Arial"/>
          <w:iCs/>
          <w:color w:val="000000"/>
          <w:szCs w:val="20"/>
        </w:rPr>
      </w:pPr>
      <w:r w:rsidRPr="00413E37">
        <w:rPr>
          <w:rFonts w:cs="Arial"/>
          <w:iCs/>
          <w:color w:val="000000"/>
          <w:szCs w:val="20"/>
        </w:rPr>
        <w:t>Côté entreprise, les avantages sont multiples. Le premier, et non des moindres, réside dans la réduction significative des coûts de déplacement. Plus besoin de faire voyager ses équipes aux quatre coins du pays ou du monde : une réunion peut désormais se tenir virtuellement, à moindres frais. Ce mode de communication contribue également à une politique plus écoresponsable, en limitant les émissions de CO2 liées aux trajets professionnels.</w:t>
      </w:r>
    </w:p>
    <w:p w14:paraId="4882B832" w14:textId="77777777" w:rsidR="001B761C" w:rsidRPr="00413E37" w:rsidRDefault="001B761C" w:rsidP="001B761C">
      <w:pPr>
        <w:pStyle w:val="tacheseurasment"/>
        <w:tabs>
          <w:tab w:val="left" w:pos="4962"/>
        </w:tabs>
        <w:spacing w:before="60"/>
        <w:rPr>
          <w:rFonts w:cs="Arial"/>
          <w:iCs/>
          <w:color w:val="000000"/>
          <w:szCs w:val="20"/>
        </w:rPr>
      </w:pPr>
      <w:r w:rsidRPr="00413E37">
        <w:rPr>
          <w:rFonts w:cs="Arial"/>
          <w:iCs/>
          <w:color w:val="000000"/>
          <w:szCs w:val="20"/>
        </w:rPr>
        <w:t>La visioconférence offre aussi une plus grande flexibilité : les réunions sont plus simples à organiser, les participants plus ponctuels, et les outils disponibles permettent une collaboration enrichie. Partage d’écran, tableaux blancs numériques, échanges de documents, enregistrement de la session... Autant de fonctionnalités qui renforcent l’efficacité collective, même à distance.</w:t>
      </w:r>
    </w:p>
    <w:p w14:paraId="59E13014" w14:textId="77777777" w:rsidR="001B761C" w:rsidRPr="00413E37" w:rsidRDefault="001B761C" w:rsidP="001B761C">
      <w:pPr>
        <w:pStyle w:val="tacheseurasment"/>
        <w:tabs>
          <w:tab w:val="left" w:pos="4962"/>
        </w:tabs>
        <w:spacing w:before="60"/>
        <w:rPr>
          <w:rFonts w:cs="Arial"/>
          <w:iCs/>
          <w:color w:val="000000"/>
          <w:szCs w:val="20"/>
        </w:rPr>
      </w:pPr>
      <w:r w:rsidRPr="00413E37">
        <w:rPr>
          <w:rFonts w:cs="Arial"/>
          <w:iCs/>
          <w:color w:val="000000"/>
          <w:szCs w:val="20"/>
        </w:rPr>
        <w:t>Mais malgré ces nombreux atouts, la visioconférence présente quelques limites. Le manque d’interaction humaine reste l’un des principaux freins : les échanges informels disparaissent, le langage corporel est difficile à lire, et le lien social peut s’en trouver affaibli.</w:t>
      </w:r>
    </w:p>
    <w:p w14:paraId="2EFE47E8" w14:textId="77777777" w:rsidR="001B761C" w:rsidRPr="00413E37" w:rsidRDefault="001B761C" w:rsidP="001B761C">
      <w:pPr>
        <w:pStyle w:val="tacheseurasment"/>
        <w:tabs>
          <w:tab w:val="left" w:pos="4962"/>
        </w:tabs>
        <w:spacing w:before="60"/>
        <w:rPr>
          <w:rFonts w:cs="Arial"/>
          <w:iCs/>
          <w:color w:val="000000"/>
          <w:szCs w:val="20"/>
        </w:rPr>
      </w:pPr>
      <w:r w:rsidRPr="00413E37">
        <w:rPr>
          <w:rFonts w:cs="Arial"/>
          <w:iCs/>
          <w:color w:val="000000"/>
          <w:szCs w:val="20"/>
        </w:rPr>
        <w:t>À cela s’ajoutent les problèmes techniques (connexions instables, qualité sonore ou visuelle médiocre) qui peuvent nuire à la fluidité des échanges, surtout dans un contexte international. Autre point sensible : la sécurité des données. Lorsque des informations confidentielles sont partagées, mieux vaut s’assurer de la fiabilité de l’outil utilisé, et lire attentivement les conditions d’utilisation.</w:t>
      </w:r>
    </w:p>
    <w:p w14:paraId="6C19648C" w14:textId="77777777" w:rsidR="001B761C" w:rsidRPr="00413E37" w:rsidRDefault="001B761C" w:rsidP="001B761C">
      <w:pPr>
        <w:pStyle w:val="tacheseurasment"/>
        <w:tabs>
          <w:tab w:val="left" w:pos="4962"/>
        </w:tabs>
        <w:spacing w:before="60"/>
        <w:rPr>
          <w:rFonts w:cs="Arial"/>
          <w:iCs/>
          <w:color w:val="000000"/>
          <w:szCs w:val="20"/>
        </w:rPr>
      </w:pPr>
      <w:r w:rsidRPr="00413E37">
        <w:rPr>
          <w:rFonts w:cs="Arial"/>
          <w:iCs/>
          <w:color w:val="000000"/>
          <w:szCs w:val="20"/>
        </w:rPr>
        <w:t>Enfin, certaines petites structures peuvent être freinées par le coût du matériel, notamment lorsqu’il s’agit d’équiper une salle dédiée avec des équipements professionnels.</w:t>
      </w:r>
    </w:p>
    <w:p w14:paraId="253343D3" w14:textId="77777777" w:rsidR="001B761C" w:rsidRPr="00C75F12" w:rsidRDefault="001B761C" w:rsidP="001B761C">
      <w:pPr>
        <w:pStyle w:val="tacheseurasment"/>
        <w:tabs>
          <w:tab w:val="left" w:pos="4962"/>
        </w:tabs>
        <w:spacing w:before="60"/>
        <w:rPr>
          <w:rFonts w:cs="Arial"/>
          <w:iCs/>
          <w:color w:val="000000"/>
          <w:szCs w:val="20"/>
        </w:rPr>
      </w:pPr>
      <w:r w:rsidRPr="00413E37">
        <w:rPr>
          <w:rFonts w:cs="Arial"/>
          <w:iCs/>
          <w:color w:val="000000"/>
          <w:szCs w:val="20"/>
        </w:rPr>
        <w:t>En conclusion, la visioconférence est aujourd’hui un levier puissant de communication, de productivité et de collaboration. Elle ne remplacera jamais totalement les réunions en présentiel, mais elle offre une alternative précieuse et flexible. L’idéal ? Trouver le bon équilibre entre virtuel et réel, pour allier performance et lien humain.</w:t>
      </w:r>
    </w:p>
    <w:p w14:paraId="3ABDBDF5" w14:textId="77777777" w:rsidR="001B761C" w:rsidRDefault="001B761C" w:rsidP="001B761C">
      <w:pPr>
        <w:pStyle w:val="tacheseurasment"/>
        <w:tabs>
          <w:tab w:val="left" w:pos="4962"/>
        </w:tabs>
        <w:spacing w:before="60"/>
        <w:rPr>
          <w:rFonts w:cs="Arial"/>
          <w:b/>
          <w:i/>
          <w:color w:val="000000"/>
          <w:szCs w:val="20"/>
        </w:rPr>
      </w:pPr>
    </w:p>
    <w:p w14:paraId="1C2D44B6" w14:textId="77777777" w:rsidR="001B761C" w:rsidRDefault="001B761C" w:rsidP="001B761C">
      <w:pPr>
        <w:spacing w:before="60" w:after="120" w:line="259" w:lineRule="auto"/>
        <w:rPr>
          <w:rFonts w:cs="Arial"/>
          <w:b/>
          <w:color w:val="000000"/>
          <w:sz w:val="24"/>
        </w:rPr>
      </w:pPr>
      <w:r w:rsidRPr="00C75F12">
        <w:rPr>
          <w:rFonts w:cs="Arial"/>
          <w:b/>
          <w:color w:val="FFFFFF" w:themeColor="background1"/>
          <w:sz w:val="24"/>
          <w:highlight w:val="red"/>
        </w:rPr>
        <w:t>Doc</w:t>
      </w:r>
      <w:r>
        <w:rPr>
          <w:rFonts w:cs="Arial"/>
          <w:b/>
          <w:color w:val="FFFFFF" w:themeColor="background1"/>
          <w:sz w:val="24"/>
          <w:highlight w:val="red"/>
        </w:rPr>
        <w:t>. 2</w:t>
      </w:r>
      <w:proofErr w:type="gramStart"/>
      <w:r w:rsidRPr="00C75F12">
        <w:rPr>
          <w:rFonts w:cs="Arial"/>
          <w:b/>
          <w:color w:val="FFFFFF" w:themeColor="background1"/>
          <w:sz w:val="24"/>
          <w:highlight w:val="red"/>
        </w:rPr>
        <w:t xml:space="preserve"> </w:t>
      </w:r>
      <w:r w:rsidRPr="00C75F12">
        <w:rPr>
          <w:rFonts w:cs="Arial"/>
          <w:b/>
          <w:color w:val="000000"/>
          <w:sz w:val="24"/>
        </w:rPr>
        <w:t xml:space="preserve">  </w:t>
      </w:r>
      <w:r>
        <w:rPr>
          <w:rFonts w:cs="Arial"/>
          <w:b/>
          <w:color w:val="000000"/>
          <w:sz w:val="24"/>
        </w:rPr>
        <w:t>«</w:t>
      </w:r>
      <w:proofErr w:type="gramEnd"/>
      <w:r>
        <w:rPr>
          <w:rFonts w:cs="Arial"/>
          <w:b/>
          <w:color w:val="000000"/>
          <w:sz w:val="24"/>
        </w:rPr>
        <w:t> Je suis convaincu de la puissance de la machine à café »</w:t>
      </w:r>
    </w:p>
    <w:p w14:paraId="0FB1B264" w14:textId="77777777" w:rsidR="001B761C" w:rsidRPr="00046176" w:rsidRDefault="001B761C" w:rsidP="001B761C">
      <w:pPr>
        <w:spacing w:before="40" w:after="40" w:line="259" w:lineRule="auto"/>
        <w:rPr>
          <w:rFonts w:cs="Arial"/>
          <w:bCs/>
          <w:i/>
          <w:iCs/>
          <w:sz w:val="14"/>
          <w:szCs w:val="16"/>
        </w:rPr>
      </w:pPr>
      <w:r w:rsidRPr="00046176">
        <w:rPr>
          <w:rFonts w:cs="Arial"/>
          <w:bCs/>
          <w:i/>
          <w:iCs/>
          <w:color w:val="000000"/>
          <w:sz w:val="18"/>
          <w:szCs w:val="16"/>
        </w:rPr>
        <w:t>Source Les Echos</w:t>
      </w:r>
    </w:p>
    <w:p w14:paraId="2F15699D" w14:textId="77777777" w:rsidR="001B761C" w:rsidRPr="001B761C" w:rsidRDefault="001B761C" w:rsidP="001B761C">
      <w:pPr>
        <w:spacing w:before="60" w:line="259" w:lineRule="auto"/>
        <w:rPr>
          <w:rFonts w:cs="Arial"/>
          <w:b/>
          <w:bCs/>
          <w:sz w:val="20"/>
          <w:szCs w:val="20"/>
        </w:rPr>
      </w:pPr>
      <w:r w:rsidRPr="001B761C">
        <w:rPr>
          <w:rFonts w:cs="Arial"/>
          <w:b/>
          <w:bCs/>
          <w:sz w:val="20"/>
          <w:szCs w:val="20"/>
        </w:rPr>
        <w:t>Spécialiste de la détection et de la cartographie des réseaux. La jeune entreprise NAT a limité le recours au télétravail pour trouver l'équilibre entre le maintien des liens internes et une souplesse de travail</w:t>
      </w:r>
    </w:p>
    <w:p w14:paraId="63818A38" w14:textId="77777777" w:rsidR="001B761C" w:rsidRPr="001B761C" w:rsidRDefault="001B761C" w:rsidP="001B761C">
      <w:pPr>
        <w:spacing w:before="60" w:line="259" w:lineRule="auto"/>
        <w:rPr>
          <w:rFonts w:cs="Arial"/>
          <w:sz w:val="20"/>
          <w:szCs w:val="20"/>
        </w:rPr>
      </w:pPr>
      <w:r w:rsidRPr="001B761C">
        <w:rPr>
          <w:rFonts w:cs="Arial"/>
          <w:sz w:val="20"/>
          <w:szCs w:val="20"/>
        </w:rPr>
        <w:t xml:space="preserve">Thibault </w:t>
      </w:r>
      <w:proofErr w:type="spellStart"/>
      <w:r w:rsidRPr="001B761C">
        <w:rPr>
          <w:rFonts w:cs="Arial"/>
          <w:sz w:val="20"/>
          <w:szCs w:val="20"/>
        </w:rPr>
        <w:t>Nicollet</w:t>
      </w:r>
      <w:proofErr w:type="spellEnd"/>
      <w:r w:rsidRPr="001B761C">
        <w:rPr>
          <w:rFonts w:cs="Arial"/>
          <w:sz w:val="20"/>
          <w:szCs w:val="20"/>
        </w:rPr>
        <w:t xml:space="preserve"> (dirigeant du groupe NAT), […] n'est pas un inconditionnel du télétravail : lui se dit « convaincu </w:t>
      </w:r>
      <w:r w:rsidRPr="001B761C">
        <w:rPr>
          <w:rFonts w:cs="Arial"/>
          <w:i/>
          <w:iCs/>
          <w:sz w:val="20"/>
          <w:szCs w:val="20"/>
        </w:rPr>
        <w:t>de la puissance de la machine à café »</w:t>
      </w:r>
      <w:r w:rsidRPr="001B761C">
        <w:rPr>
          <w:rFonts w:cs="Arial"/>
          <w:sz w:val="20"/>
          <w:szCs w:val="20"/>
        </w:rPr>
        <w:t>. Mais le Covid et le désir exprimé par certains salariés ont poussez l’entreprise […] à signer une convention de télétravail […].</w:t>
      </w:r>
    </w:p>
    <w:p w14:paraId="7BA06C8B" w14:textId="77777777" w:rsidR="001B761C" w:rsidRPr="001B761C" w:rsidRDefault="001B761C" w:rsidP="001B761C">
      <w:pPr>
        <w:spacing w:before="60"/>
        <w:rPr>
          <w:rFonts w:cs="Arial"/>
          <w:sz w:val="20"/>
          <w:szCs w:val="20"/>
        </w:rPr>
      </w:pPr>
      <w:r w:rsidRPr="001B761C">
        <w:rPr>
          <w:rFonts w:cs="Arial"/>
          <w:sz w:val="20"/>
          <w:szCs w:val="20"/>
        </w:rPr>
        <w:t xml:space="preserve">« L’idée était de bien réfléchir avec eux, pour une mise en place délicate, du fait de la complexité sur les populations de salariés très différentes » raconte Thibault </w:t>
      </w:r>
      <w:proofErr w:type="spellStart"/>
      <w:r w:rsidRPr="001B761C">
        <w:rPr>
          <w:rFonts w:cs="Arial"/>
          <w:sz w:val="20"/>
          <w:szCs w:val="20"/>
        </w:rPr>
        <w:t>Nicollet</w:t>
      </w:r>
      <w:proofErr w:type="spellEnd"/>
      <w:r w:rsidRPr="001B761C">
        <w:rPr>
          <w:rFonts w:cs="Arial"/>
          <w:sz w:val="20"/>
          <w:szCs w:val="20"/>
        </w:rPr>
        <w:t>. La convention est révisée tous les ans avec la centaine de salariés. Par rapport au pic du télétravail durant la pandémie la société fonctionne aujourd’hui sur la base d’un principe de travail présentiel.</w:t>
      </w:r>
    </w:p>
    <w:p w14:paraId="54710768" w14:textId="77777777" w:rsidR="001B761C" w:rsidRPr="001B761C" w:rsidRDefault="001B761C" w:rsidP="001B761C">
      <w:pPr>
        <w:spacing w:before="60"/>
        <w:rPr>
          <w:rFonts w:cs="Arial"/>
          <w:b/>
          <w:bCs/>
          <w:sz w:val="20"/>
          <w:szCs w:val="20"/>
        </w:rPr>
      </w:pPr>
      <w:r w:rsidRPr="001B761C">
        <w:rPr>
          <w:rFonts w:cs="Arial"/>
          <w:b/>
          <w:bCs/>
          <w:sz w:val="20"/>
          <w:szCs w:val="20"/>
        </w:rPr>
        <w:t>Volontariat</w:t>
      </w:r>
    </w:p>
    <w:p w14:paraId="0F3604D0" w14:textId="77777777" w:rsidR="001B761C" w:rsidRPr="001B761C" w:rsidRDefault="001B761C" w:rsidP="001B761C">
      <w:pPr>
        <w:pStyle w:val="tacheseurasment"/>
        <w:tabs>
          <w:tab w:val="left" w:pos="4962"/>
        </w:tabs>
        <w:rPr>
          <w:rFonts w:cs="Arial"/>
          <w:bCs/>
          <w:iCs/>
          <w:color w:val="000000"/>
          <w:szCs w:val="20"/>
        </w:rPr>
      </w:pPr>
      <w:r w:rsidRPr="001B761C">
        <w:rPr>
          <w:rFonts w:cs="Arial"/>
          <w:bCs/>
          <w:iCs/>
          <w:color w:val="000000"/>
          <w:szCs w:val="20"/>
        </w:rPr>
        <w:t>A fortiori pour les équipes de terrain, soit la moitié de ses effectifs, […] sont éligibles au télétravail sur la base du volontariat, mais avec un maximum de 50% du temps. « Je reste attaché au présentiel et aux relations humaines. Beaucoup de choses non formulées peuvent être dénouées à la machine à café. Et il est important que les gens puissent se connaître et échanger, qu’ils ne perdent pas le sens de leur place dans le projet d’entreprise ». […]</w:t>
      </w:r>
    </w:p>
    <w:p w14:paraId="30A4C86D" w14:textId="3187753F" w:rsidR="001B761C" w:rsidRPr="001B761C" w:rsidRDefault="001B761C" w:rsidP="001B761C">
      <w:pPr>
        <w:spacing w:before="120" w:after="120"/>
        <w:rPr>
          <w:noProof/>
          <w:sz w:val="24"/>
          <w:szCs w:val="24"/>
          <w:lang w:eastAsia="fr-FR"/>
        </w:rPr>
      </w:pPr>
      <w:r>
        <w:rPr>
          <w:b/>
          <w:sz w:val="24"/>
          <w:szCs w:val="24"/>
        </w:rPr>
        <w:lastRenderedPageBreak/>
        <w:t>Réponses</w:t>
      </w:r>
      <w:r w:rsidRPr="001B761C">
        <w:rPr>
          <w:b/>
          <w:sz w:val="24"/>
          <w:szCs w:val="24"/>
        </w:rPr>
        <w:t> </w:t>
      </w:r>
      <w:r w:rsidRPr="001B761C">
        <w:rPr>
          <w:b/>
          <w:sz w:val="24"/>
          <w:szCs w:val="24"/>
        </w:rPr>
        <w:tab/>
      </w:r>
    </w:p>
    <w:p w14:paraId="5ABD953B" w14:textId="77777777" w:rsidR="001B761C" w:rsidRDefault="001B761C" w:rsidP="001B761C">
      <w:pPr>
        <w:pStyle w:val="Paragraphedeliste"/>
        <w:numPr>
          <w:ilvl w:val="0"/>
          <w:numId w:val="6"/>
        </w:numPr>
        <w:rPr>
          <w:sz w:val="20"/>
          <w:szCs w:val="20"/>
        </w:rPr>
      </w:pPr>
      <w:r w:rsidRPr="001B761C">
        <w:rPr>
          <w:sz w:val="20"/>
          <w:szCs w:val="20"/>
        </w:rPr>
        <w:t>Quels sont les principaux avantages de la visioconférence pour les entreprises selon le document 1 ?</w:t>
      </w:r>
    </w:p>
    <w:p w14:paraId="6E478F47" w14:textId="77777777" w:rsidR="001B761C" w:rsidRDefault="001B761C" w:rsidP="001B761C">
      <w:pPr>
        <w:rPr>
          <w:sz w:val="20"/>
          <w:szCs w:val="20"/>
        </w:rPr>
      </w:pPr>
    </w:p>
    <w:p w14:paraId="0CD25C80" w14:textId="77777777" w:rsidR="001B761C" w:rsidRDefault="001B761C" w:rsidP="001B761C">
      <w:pPr>
        <w:rPr>
          <w:sz w:val="20"/>
          <w:szCs w:val="20"/>
        </w:rPr>
      </w:pPr>
    </w:p>
    <w:p w14:paraId="34600033" w14:textId="77777777" w:rsidR="001B761C" w:rsidRDefault="001B761C" w:rsidP="001B761C">
      <w:pPr>
        <w:rPr>
          <w:sz w:val="20"/>
          <w:szCs w:val="20"/>
        </w:rPr>
      </w:pPr>
    </w:p>
    <w:p w14:paraId="7B223382" w14:textId="77777777" w:rsidR="001B761C" w:rsidRDefault="001B761C" w:rsidP="001B761C">
      <w:pPr>
        <w:rPr>
          <w:sz w:val="20"/>
          <w:szCs w:val="20"/>
        </w:rPr>
      </w:pPr>
    </w:p>
    <w:p w14:paraId="41095A97" w14:textId="77777777" w:rsidR="001B761C" w:rsidRPr="001B761C" w:rsidRDefault="001B761C" w:rsidP="001B761C">
      <w:pPr>
        <w:rPr>
          <w:sz w:val="20"/>
          <w:szCs w:val="20"/>
        </w:rPr>
      </w:pPr>
    </w:p>
    <w:p w14:paraId="3612CDB4" w14:textId="77777777" w:rsidR="001B761C" w:rsidRDefault="001B761C" w:rsidP="001B761C">
      <w:pPr>
        <w:pStyle w:val="Paragraphedeliste"/>
        <w:numPr>
          <w:ilvl w:val="0"/>
          <w:numId w:val="6"/>
        </w:numPr>
        <w:rPr>
          <w:sz w:val="20"/>
          <w:szCs w:val="20"/>
        </w:rPr>
      </w:pPr>
      <w:r w:rsidRPr="001B761C">
        <w:rPr>
          <w:sz w:val="20"/>
          <w:szCs w:val="20"/>
        </w:rPr>
        <w:t xml:space="preserve">Pourquoi M. </w:t>
      </w:r>
      <w:proofErr w:type="spellStart"/>
      <w:r w:rsidRPr="001B761C">
        <w:rPr>
          <w:sz w:val="20"/>
          <w:szCs w:val="20"/>
        </w:rPr>
        <w:t>Nicollet</w:t>
      </w:r>
      <w:proofErr w:type="spellEnd"/>
      <w:r w:rsidRPr="001B761C">
        <w:rPr>
          <w:sz w:val="20"/>
          <w:szCs w:val="20"/>
        </w:rPr>
        <w:t xml:space="preserve"> reste-t-il attaché au travail en présentiel, malgré la mise en place du télétravail ?</w:t>
      </w:r>
    </w:p>
    <w:p w14:paraId="1EC79DDB" w14:textId="77777777" w:rsidR="001B761C" w:rsidRDefault="001B761C" w:rsidP="001B761C">
      <w:pPr>
        <w:rPr>
          <w:sz w:val="20"/>
          <w:szCs w:val="20"/>
        </w:rPr>
      </w:pPr>
    </w:p>
    <w:p w14:paraId="557CE00F" w14:textId="77777777" w:rsidR="001B761C" w:rsidRDefault="001B761C" w:rsidP="001B761C">
      <w:pPr>
        <w:rPr>
          <w:sz w:val="20"/>
          <w:szCs w:val="20"/>
        </w:rPr>
      </w:pPr>
    </w:p>
    <w:p w14:paraId="1FE38478" w14:textId="77777777" w:rsidR="001B761C" w:rsidRDefault="001B761C" w:rsidP="001B761C">
      <w:pPr>
        <w:rPr>
          <w:sz w:val="20"/>
          <w:szCs w:val="20"/>
        </w:rPr>
      </w:pPr>
    </w:p>
    <w:p w14:paraId="02203163" w14:textId="77777777" w:rsidR="001B761C" w:rsidRDefault="001B761C" w:rsidP="001B761C">
      <w:pPr>
        <w:rPr>
          <w:sz w:val="20"/>
          <w:szCs w:val="20"/>
        </w:rPr>
      </w:pPr>
    </w:p>
    <w:p w14:paraId="07EB0A1C" w14:textId="77777777" w:rsidR="001B761C" w:rsidRDefault="001B761C" w:rsidP="001B761C">
      <w:pPr>
        <w:rPr>
          <w:sz w:val="20"/>
          <w:szCs w:val="20"/>
        </w:rPr>
      </w:pPr>
    </w:p>
    <w:p w14:paraId="26701A43" w14:textId="77777777" w:rsidR="001B761C" w:rsidRPr="001B761C" w:rsidRDefault="001B761C" w:rsidP="001B761C">
      <w:pPr>
        <w:rPr>
          <w:sz w:val="20"/>
          <w:szCs w:val="20"/>
        </w:rPr>
      </w:pPr>
    </w:p>
    <w:p w14:paraId="0A6A40FE" w14:textId="77777777" w:rsidR="001B761C" w:rsidRDefault="001B761C" w:rsidP="001B761C">
      <w:pPr>
        <w:pStyle w:val="Paragraphedeliste"/>
        <w:numPr>
          <w:ilvl w:val="0"/>
          <w:numId w:val="6"/>
        </w:numPr>
        <w:rPr>
          <w:sz w:val="20"/>
          <w:szCs w:val="20"/>
        </w:rPr>
      </w:pPr>
      <w:r w:rsidRPr="001B761C">
        <w:rPr>
          <w:sz w:val="20"/>
          <w:szCs w:val="20"/>
        </w:rPr>
        <w:t>Dans quelles situations la visioconférence pourrait-elle être moins efficace qu'une réunion en présentiel ?</w:t>
      </w:r>
    </w:p>
    <w:p w14:paraId="5818E409" w14:textId="77777777" w:rsidR="001B761C" w:rsidRDefault="001B761C" w:rsidP="001B761C">
      <w:pPr>
        <w:rPr>
          <w:sz w:val="20"/>
          <w:szCs w:val="20"/>
        </w:rPr>
      </w:pPr>
    </w:p>
    <w:p w14:paraId="684FEFEF" w14:textId="77777777" w:rsidR="001B761C" w:rsidRDefault="001B761C" w:rsidP="001B761C">
      <w:pPr>
        <w:rPr>
          <w:sz w:val="20"/>
          <w:szCs w:val="20"/>
        </w:rPr>
      </w:pPr>
    </w:p>
    <w:p w14:paraId="70FACC48" w14:textId="77777777" w:rsidR="001B761C" w:rsidRDefault="001B761C" w:rsidP="001B761C">
      <w:pPr>
        <w:rPr>
          <w:sz w:val="20"/>
          <w:szCs w:val="20"/>
        </w:rPr>
      </w:pPr>
    </w:p>
    <w:p w14:paraId="07C63CB3" w14:textId="77777777" w:rsidR="001B761C" w:rsidRDefault="001B761C" w:rsidP="001B761C">
      <w:pPr>
        <w:rPr>
          <w:sz w:val="20"/>
          <w:szCs w:val="20"/>
        </w:rPr>
      </w:pPr>
    </w:p>
    <w:p w14:paraId="0E739A7F" w14:textId="77777777" w:rsidR="001B761C" w:rsidRDefault="001B761C" w:rsidP="001B761C">
      <w:pPr>
        <w:rPr>
          <w:sz w:val="20"/>
          <w:szCs w:val="20"/>
        </w:rPr>
      </w:pPr>
    </w:p>
    <w:p w14:paraId="44618082" w14:textId="77777777" w:rsidR="001B761C" w:rsidRDefault="001B761C" w:rsidP="001B761C">
      <w:pPr>
        <w:rPr>
          <w:sz w:val="20"/>
          <w:szCs w:val="20"/>
        </w:rPr>
      </w:pPr>
    </w:p>
    <w:p w14:paraId="6CC1F2A2" w14:textId="77777777" w:rsidR="001B761C" w:rsidRPr="001B761C" w:rsidRDefault="001B761C" w:rsidP="001B761C">
      <w:pPr>
        <w:rPr>
          <w:sz w:val="20"/>
          <w:szCs w:val="20"/>
        </w:rPr>
      </w:pPr>
    </w:p>
    <w:p w14:paraId="294C1882" w14:textId="77777777" w:rsidR="001B761C" w:rsidRPr="001B761C" w:rsidRDefault="001B761C" w:rsidP="001B761C">
      <w:pPr>
        <w:pStyle w:val="Paragraphedeliste"/>
        <w:numPr>
          <w:ilvl w:val="0"/>
          <w:numId w:val="6"/>
        </w:numPr>
        <w:rPr>
          <w:sz w:val="20"/>
          <w:szCs w:val="20"/>
        </w:rPr>
      </w:pPr>
      <w:r w:rsidRPr="001B761C">
        <w:rPr>
          <w:sz w:val="20"/>
          <w:szCs w:val="20"/>
        </w:rPr>
        <w:t>Comment l’entreprise NAT a-t-elle adapté le télétravail aux profils variés de ses salariés ? Pensez-vous que ce type d’adaptation est nécessaire dans toutes les entreprises ? Pourquoi ?</w:t>
      </w:r>
    </w:p>
    <w:p w14:paraId="08D13B13" w14:textId="77777777" w:rsidR="00733484" w:rsidRPr="001B761C" w:rsidRDefault="00733484" w:rsidP="001B761C">
      <w:pPr>
        <w:rPr>
          <w:sz w:val="20"/>
          <w:szCs w:val="20"/>
        </w:rPr>
      </w:pPr>
    </w:p>
    <w:sectPr w:rsidR="00733484" w:rsidRPr="001B761C" w:rsidSect="001B761C">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E258C"/>
    <w:multiLevelType w:val="hybridMultilevel"/>
    <w:tmpl w:val="590EFEB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4BD278C8"/>
    <w:multiLevelType w:val="hybridMultilevel"/>
    <w:tmpl w:val="BE22D4C6"/>
    <w:lvl w:ilvl="0" w:tplc="040C000D">
      <w:start w:val="1"/>
      <w:numFmt w:val="bullet"/>
      <w:lvlText w:val=""/>
      <w:lvlJc w:val="left"/>
      <w:pPr>
        <w:ind w:left="3600" w:hanging="360"/>
      </w:pPr>
      <w:rPr>
        <w:rFonts w:ascii="Wingdings" w:hAnsi="Wingdings"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2" w15:restartNumberingAfterBreak="0">
    <w:nsid w:val="571E62B2"/>
    <w:multiLevelType w:val="hybridMultilevel"/>
    <w:tmpl w:val="0048427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5C434CC7"/>
    <w:multiLevelType w:val="hybridMultilevel"/>
    <w:tmpl w:val="4710B74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616B06AA"/>
    <w:multiLevelType w:val="hybridMultilevel"/>
    <w:tmpl w:val="D6529C4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730A0569"/>
    <w:multiLevelType w:val="hybridMultilevel"/>
    <w:tmpl w:val="7090B8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361394171">
    <w:abstractNumId w:val="1"/>
  </w:num>
  <w:num w:numId="2" w16cid:durableId="1723628150">
    <w:abstractNumId w:val="4"/>
  </w:num>
  <w:num w:numId="3" w16cid:durableId="1539316936">
    <w:abstractNumId w:val="5"/>
  </w:num>
  <w:num w:numId="4" w16cid:durableId="2141730232">
    <w:abstractNumId w:val="2"/>
  </w:num>
  <w:num w:numId="5" w16cid:durableId="1387069842">
    <w:abstractNumId w:val="3"/>
  </w:num>
  <w:num w:numId="6" w16cid:durableId="1482113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484"/>
    <w:rsid w:val="001B761C"/>
    <w:rsid w:val="002203FE"/>
    <w:rsid w:val="004B5A39"/>
    <w:rsid w:val="00733484"/>
    <w:rsid w:val="0087235E"/>
    <w:rsid w:val="00873522"/>
    <w:rsid w:val="00882B15"/>
    <w:rsid w:val="00944A38"/>
    <w:rsid w:val="00954742"/>
    <w:rsid w:val="009A117F"/>
    <w:rsid w:val="00BF37FA"/>
    <w:rsid w:val="00D21AD4"/>
    <w:rsid w:val="00FC58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913AE"/>
  <w15:chartTrackingRefBased/>
  <w15:docId w15:val="{2FF7E6BB-022D-422B-8E40-4AA09E79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84"/>
    <w:pPr>
      <w:spacing w:after="0" w:line="240" w:lineRule="auto"/>
      <w:jc w:val="both"/>
    </w:pPr>
    <w:rPr>
      <w:rFonts w:ascii="Arial" w:eastAsia="Calibri" w:hAnsi="Arial" w:cs="Times New Roman"/>
    </w:rPr>
  </w:style>
  <w:style w:type="paragraph" w:styleId="Titre2">
    <w:name w:val="heading 2"/>
    <w:basedOn w:val="tacheseurasment"/>
    <w:link w:val="Titre2Car"/>
    <w:uiPriority w:val="9"/>
    <w:qFormat/>
    <w:rsid w:val="00733484"/>
    <w:pPr>
      <w:spacing w:after="120"/>
      <w:outlineLvl w:val="1"/>
    </w:pPr>
    <w:rPr>
      <w:rFonts w:cs="Arial"/>
      <w:b/>
      <w:color w:val="000000"/>
      <w:sz w:val="28"/>
      <w:szCs w:val="20"/>
    </w:rPr>
  </w:style>
  <w:style w:type="paragraph" w:styleId="Titre3">
    <w:name w:val="heading 3"/>
    <w:basedOn w:val="Normal"/>
    <w:next w:val="Normal"/>
    <w:link w:val="Titre3Car"/>
    <w:uiPriority w:val="9"/>
    <w:semiHidden/>
    <w:unhideWhenUsed/>
    <w:qFormat/>
    <w:rsid w:val="0087235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33484"/>
    <w:rPr>
      <w:rFonts w:ascii="Arial" w:eastAsia="Times New Roman" w:hAnsi="Arial" w:cs="Arial"/>
      <w:b/>
      <w:color w:val="000000"/>
      <w:sz w:val="28"/>
      <w:szCs w:val="20"/>
      <w:lang w:eastAsia="fr-FR"/>
    </w:rPr>
  </w:style>
  <w:style w:type="paragraph" w:customStyle="1" w:styleId="tacheseurasment">
    <w:name w:val="taches eurasment"/>
    <w:basedOn w:val="Normal"/>
    <w:rsid w:val="00733484"/>
    <w:rPr>
      <w:rFonts w:eastAsia="Times New Roman"/>
      <w:sz w:val="20"/>
      <w:szCs w:val="24"/>
      <w:lang w:eastAsia="fr-FR"/>
    </w:rPr>
  </w:style>
  <w:style w:type="table" w:styleId="Grilledutableau">
    <w:name w:val="Table Grid"/>
    <w:basedOn w:val="TableauNormal"/>
    <w:uiPriority w:val="59"/>
    <w:rsid w:val="0073348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33484"/>
    <w:pPr>
      <w:ind w:left="720"/>
      <w:contextualSpacing/>
    </w:pPr>
  </w:style>
  <w:style w:type="character" w:customStyle="1" w:styleId="Titre3Car">
    <w:name w:val="Titre 3 Car"/>
    <w:basedOn w:val="Policepardfaut"/>
    <w:link w:val="Titre3"/>
    <w:uiPriority w:val="9"/>
    <w:semiHidden/>
    <w:rsid w:val="0087235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818</Words>
  <Characters>4505</Characters>
  <Application>Microsoft Office Word</Application>
  <DocSecurity>0</DocSecurity>
  <Lines>37</Lines>
  <Paragraphs>10</Paragraphs>
  <ScaleCrop>false</ScaleCrop>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8</cp:revision>
  <dcterms:created xsi:type="dcterms:W3CDTF">2015-03-23T13:15:00Z</dcterms:created>
  <dcterms:modified xsi:type="dcterms:W3CDTF">2025-03-30T18:04:00Z</dcterms:modified>
</cp:coreProperties>
</file>