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D4CA2" w14:textId="77777777" w:rsidR="00556BB1" w:rsidRDefault="00556BB1" w:rsidP="00030EC7">
      <w:pPr>
        <w:rPr>
          <w:b/>
          <w:sz w:val="24"/>
          <w:lang w:eastAsia="fr-FR"/>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ayout w:type="fixed"/>
        <w:tblLook w:val="04A0" w:firstRow="1" w:lastRow="0" w:firstColumn="1" w:lastColumn="0" w:noHBand="0" w:noVBand="1"/>
      </w:tblPr>
      <w:tblGrid>
        <w:gridCol w:w="2127"/>
        <w:gridCol w:w="3402"/>
        <w:gridCol w:w="2126"/>
        <w:gridCol w:w="2268"/>
      </w:tblGrid>
      <w:tr w:rsidR="00556BB1" w:rsidRPr="00D5261F" w14:paraId="5CD92B44" w14:textId="77777777" w:rsidTr="00CC189C">
        <w:trPr>
          <w:trHeight w:val="386"/>
        </w:trPr>
        <w:tc>
          <w:tcPr>
            <w:tcW w:w="7655" w:type="dxa"/>
            <w:gridSpan w:val="3"/>
            <w:shd w:val="clear" w:color="auto" w:fill="92D050"/>
          </w:tcPr>
          <w:p w14:paraId="62211675" w14:textId="77777777" w:rsidR="00556BB1" w:rsidRPr="00627C36" w:rsidRDefault="00556BB1" w:rsidP="00CC189C">
            <w:pPr>
              <w:pStyle w:val="Titre2"/>
              <w:jc w:val="center"/>
              <w:rPr>
                <w:rFonts w:ascii="Arial" w:hAnsi="Arial"/>
              </w:rPr>
            </w:pPr>
            <w:bookmarkStart w:id="0" w:name="_Hlk511030004"/>
            <w:bookmarkStart w:id="1" w:name="_Hlk510989625"/>
            <w:r w:rsidRPr="00627C36">
              <w:rPr>
                <w:rFonts w:ascii="Arial" w:hAnsi="Arial"/>
              </w:rPr>
              <w:t>Mission 2 - Évaluer un plan de communication</w:t>
            </w:r>
          </w:p>
        </w:tc>
        <w:tc>
          <w:tcPr>
            <w:tcW w:w="2268" w:type="dxa"/>
            <w:vMerge w:val="restart"/>
            <w:shd w:val="clear" w:color="auto" w:fill="92D050"/>
            <w:vAlign w:val="center"/>
          </w:tcPr>
          <w:p w14:paraId="2A676D4F" w14:textId="77777777" w:rsidR="00556BB1" w:rsidRPr="00013CCB" w:rsidRDefault="00556BB1" w:rsidP="00CC189C">
            <w:pPr>
              <w:spacing w:before="120" w:after="120"/>
              <w:jc w:val="center"/>
              <w:rPr>
                <w:b/>
              </w:rPr>
            </w:pPr>
            <w:r w:rsidRPr="00CF4703">
              <w:rPr>
                <w:rFonts w:ascii="Calibri" w:hAnsi="Calibri"/>
                <w:noProof/>
              </w:rPr>
              <w:drawing>
                <wp:inline distT="0" distB="0" distL="0" distR="0" wp14:anchorId="792457FB" wp14:editId="02502668">
                  <wp:extent cx="1297488" cy="493522"/>
                  <wp:effectExtent l="0" t="0" r="0" b="190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37607" cy="508782"/>
                          </a:xfrm>
                          <a:prstGeom prst="rect">
                            <a:avLst/>
                          </a:prstGeom>
                          <a:noFill/>
                          <a:ln>
                            <a:noFill/>
                          </a:ln>
                        </pic:spPr>
                      </pic:pic>
                    </a:graphicData>
                  </a:graphic>
                </wp:inline>
              </w:drawing>
            </w:r>
          </w:p>
        </w:tc>
      </w:tr>
      <w:tr w:rsidR="00556BB1" w:rsidRPr="006C4245" w14:paraId="28F0CB90" w14:textId="77777777" w:rsidTr="00CC189C">
        <w:tc>
          <w:tcPr>
            <w:tcW w:w="2127" w:type="dxa"/>
            <w:shd w:val="clear" w:color="auto" w:fill="92D050"/>
            <w:vAlign w:val="center"/>
          </w:tcPr>
          <w:p w14:paraId="125DB90E" w14:textId="77777777" w:rsidR="00556BB1" w:rsidRPr="006C4245" w:rsidRDefault="00556BB1" w:rsidP="00CC189C">
            <w:pPr>
              <w:jc w:val="center"/>
              <w:rPr>
                <w:rFonts w:cs="Arial"/>
              </w:rPr>
            </w:pPr>
            <w:r w:rsidRPr="00BD2C9A">
              <w:rPr>
                <w:rFonts w:cs="Arial"/>
              </w:rPr>
              <w:t>Durée</w:t>
            </w:r>
            <w:r>
              <w:rPr>
                <w:rFonts w:cs="Arial"/>
              </w:rPr>
              <w:t xml:space="preserve"> : 40’ + 10’</w:t>
            </w:r>
          </w:p>
        </w:tc>
        <w:tc>
          <w:tcPr>
            <w:tcW w:w="3402" w:type="dxa"/>
            <w:shd w:val="clear" w:color="auto" w:fill="92D050"/>
            <w:vAlign w:val="center"/>
          </w:tcPr>
          <w:p w14:paraId="30911066" w14:textId="77777777" w:rsidR="00556BB1" w:rsidRPr="006C4245" w:rsidRDefault="00556BB1" w:rsidP="00CC189C">
            <w:pPr>
              <w:jc w:val="center"/>
              <w:rPr>
                <w:rFonts w:cs="Arial"/>
              </w:rPr>
            </w:pPr>
            <w:r>
              <w:rPr>
                <w:rFonts w:cs="Arial"/>
                <w:noProof/>
              </w:rPr>
              <w:drawing>
                <wp:inline distT="0" distB="0" distL="0" distR="0" wp14:anchorId="57DE1EC0" wp14:editId="7F4E83B7">
                  <wp:extent cx="288000" cy="288000"/>
                  <wp:effectExtent l="0" t="0" r="0" b="0"/>
                  <wp:docPr id="953" name="Graphique 953"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7" name="Graphique 937" descr="Homme avec un remplissage uni"/>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288000" cy="288000"/>
                          </a:xfrm>
                          <a:prstGeom prst="rect">
                            <a:avLst/>
                          </a:prstGeom>
                        </pic:spPr>
                      </pic:pic>
                    </a:graphicData>
                  </a:graphic>
                </wp:inline>
              </w:drawing>
            </w:r>
            <w:r>
              <w:rPr>
                <w:rFonts w:cs="Arial"/>
              </w:rPr>
              <w:t xml:space="preserve">ou </w:t>
            </w:r>
            <w:r>
              <w:rPr>
                <w:rFonts w:cs="Arial"/>
                <w:noProof/>
              </w:rPr>
              <w:drawing>
                <wp:inline distT="0" distB="0" distL="0" distR="0" wp14:anchorId="021FFDC4" wp14:editId="20570C77">
                  <wp:extent cx="324000" cy="324000"/>
                  <wp:effectExtent l="0" t="0" r="0" b="0"/>
                  <wp:docPr id="954" name="Graphique 954"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8" name="Graphique 938" descr="Deux hommes avec un remplissage uni"/>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24000" cy="324000"/>
                          </a:xfrm>
                          <a:prstGeom prst="rect">
                            <a:avLst/>
                          </a:prstGeom>
                        </pic:spPr>
                      </pic:pic>
                    </a:graphicData>
                  </a:graphic>
                </wp:inline>
              </w:drawing>
            </w:r>
            <w:r>
              <w:rPr>
                <w:rFonts w:cs="Arial"/>
              </w:rPr>
              <w:t xml:space="preserve"> </w:t>
            </w:r>
            <w:r>
              <w:rPr>
                <w:rFonts w:cs="Arial"/>
                <w:noProof/>
              </w:rPr>
              <w:drawing>
                <wp:inline distT="0" distB="0" distL="0" distR="0" wp14:anchorId="4685F6EB" wp14:editId="1C5E5D01">
                  <wp:extent cx="324000" cy="324000"/>
                  <wp:effectExtent l="0" t="0" r="0" b="0"/>
                  <wp:docPr id="955" name="Graphique 955"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8" name="Graphique 938" descr="Deux hommes avec un remplissage uni"/>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24000" cy="324000"/>
                          </a:xfrm>
                          <a:prstGeom prst="rect">
                            <a:avLst/>
                          </a:prstGeom>
                        </pic:spPr>
                      </pic:pic>
                    </a:graphicData>
                  </a:graphic>
                </wp:inline>
              </w:drawing>
            </w:r>
          </w:p>
        </w:tc>
        <w:tc>
          <w:tcPr>
            <w:tcW w:w="2126" w:type="dxa"/>
            <w:shd w:val="clear" w:color="auto" w:fill="92D050"/>
            <w:vAlign w:val="center"/>
          </w:tcPr>
          <w:p w14:paraId="482EE961" w14:textId="77777777" w:rsidR="00556BB1" w:rsidRPr="005B1FDC" w:rsidRDefault="00556BB1" w:rsidP="00CC189C">
            <w:pPr>
              <w:jc w:val="center"/>
              <w:rPr>
                <w:rFonts w:cs="Arial"/>
              </w:rPr>
            </w:pPr>
            <w:r w:rsidRPr="005B1FDC">
              <w:rPr>
                <w:rFonts w:cs="Arial"/>
              </w:rPr>
              <w:t>Source</w:t>
            </w:r>
            <w:r>
              <w:rPr>
                <w:rFonts w:cs="Arial"/>
              </w:rPr>
              <w:t xml:space="preserve"> + Tab. Excel</w:t>
            </w:r>
          </w:p>
        </w:tc>
        <w:tc>
          <w:tcPr>
            <w:tcW w:w="2268" w:type="dxa"/>
            <w:vMerge/>
            <w:shd w:val="clear" w:color="auto" w:fill="92D050"/>
            <w:vAlign w:val="center"/>
          </w:tcPr>
          <w:p w14:paraId="4ABBFD4A" w14:textId="77777777" w:rsidR="00556BB1" w:rsidRPr="006C4245" w:rsidRDefault="00556BB1" w:rsidP="00CC189C">
            <w:pPr>
              <w:jc w:val="center"/>
              <w:rPr>
                <w:rFonts w:cs="Arial"/>
                <w:b/>
              </w:rPr>
            </w:pPr>
          </w:p>
        </w:tc>
      </w:tr>
    </w:tbl>
    <w:p w14:paraId="38BE1852" w14:textId="77777777" w:rsidR="00556BB1" w:rsidRDefault="00556BB1" w:rsidP="00556BB1">
      <w:pPr>
        <w:shd w:val="clear" w:color="auto" w:fill="E2EFD9" w:themeFill="accent6" w:themeFillTint="33"/>
        <w:spacing w:before="120"/>
        <w:jc w:val="center"/>
        <w:rPr>
          <w:b/>
        </w:rPr>
      </w:pPr>
      <w:r>
        <w:rPr>
          <w:b/>
        </w:rPr>
        <w:t>Jeux sérieux</w:t>
      </w:r>
    </w:p>
    <w:p w14:paraId="6FB7E6CA" w14:textId="77777777" w:rsidR="00556BB1" w:rsidRDefault="00556BB1" w:rsidP="00556BB1">
      <w:pPr>
        <w:pStyle w:val="Paragraphedeliste"/>
        <w:numPr>
          <w:ilvl w:val="0"/>
          <w:numId w:val="2"/>
        </w:numPr>
        <w:shd w:val="clear" w:color="auto" w:fill="E2EFD9" w:themeFill="accent6" w:themeFillTint="33"/>
        <w:spacing w:after="120"/>
        <w:ind w:left="284" w:hanging="284"/>
      </w:pPr>
      <w:r>
        <w:t>Concevoir des groupes de 4 étudiants,</w:t>
      </w:r>
    </w:p>
    <w:p w14:paraId="7D1DCDE3" w14:textId="77777777" w:rsidR="00556BB1" w:rsidRDefault="00556BB1" w:rsidP="00556BB1">
      <w:pPr>
        <w:pStyle w:val="Paragraphedeliste"/>
        <w:numPr>
          <w:ilvl w:val="0"/>
          <w:numId w:val="2"/>
        </w:numPr>
        <w:shd w:val="clear" w:color="auto" w:fill="E2EFD9" w:themeFill="accent6" w:themeFillTint="33"/>
        <w:spacing w:after="120"/>
        <w:ind w:left="284" w:hanging="284"/>
      </w:pPr>
      <w:r>
        <w:t>Chaque étudiant conçoit sa propre analyse des données et son bilan au sein du groupe,</w:t>
      </w:r>
    </w:p>
    <w:bookmarkEnd w:id="0"/>
    <w:p w14:paraId="7B707D10" w14:textId="77777777" w:rsidR="00556BB1" w:rsidRDefault="00556BB1" w:rsidP="00556BB1">
      <w:pPr>
        <w:pStyle w:val="Paragraphedeliste"/>
        <w:numPr>
          <w:ilvl w:val="0"/>
          <w:numId w:val="2"/>
        </w:numPr>
        <w:shd w:val="clear" w:color="auto" w:fill="E2EFD9" w:themeFill="accent6" w:themeFillTint="33"/>
        <w:spacing w:after="120"/>
        <w:ind w:left="284" w:hanging="284"/>
      </w:pPr>
      <w:r>
        <w:rPr>
          <w:rFonts w:cs="Arial"/>
        </w:rPr>
        <w:t>Á</w:t>
      </w:r>
      <w:r>
        <w:t xml:space="preserve"> l’issue des 30 minutes, le groupe compare et analyse les productions de chacun et retient le document qui sera soumis au formateur et/ou aux autres groupes. </w:t>
      </w:r>
    </w:p>
    <w:p w14:paraId="257ADBE8" w14:textId="77777777" w:rsidR="00556BB1" w:rsidRPr="00602219" w:rsidRDefault="00556BB1" w:rsidP="00556BB1">
      <w:pPr>
        <w:spacing w:before="240"/>
        <w:rPr>
          <w:b/>
          <w:sz w:val="24"/>
          <w:lang w:eastAsia="fr-FR"/>
        </w:rPr>
      </w:pPr>
      <w:r w:rsidRPr="00602219">
        <w:rPr>
          <w:b/>
          <w:sz w:val="24"/>
          <w:lang w:eastAsia="fr-FR"/>
        </w:rPr>
        <w:t>Contexte professionnel</w:t>
      </w:r>
    </w:p>
    <w:p w14:paraId="755307F4" w14:textId="77777777" w:rsidR="00556BB1" w:rsidRDefault="00556BB1" w:rsidP="00556BB1">
      <w:pPr>
        <w:spacing w:before="120"/>
        <w:jc w:val="both"/>
        <w:rPr>
          <w:lang w:eastAsia="fr-FR"/>
        </w:rPr>
      </w:pPr>
      <w:r>
        <w:rPr>
          <w:lang w:eastAsia="fr-FR"/>
        </w:rPr>
        <w:t xml:space="preserve">La société réalise toute l’année des actions de communication autours de ses produits et services. Chaque fois qu’une personne contacte l’entreprise, par téléphone ou physiquement, les commerciaux doivent lui demander comment elle a connu Erbioline. </w:t>
      </w:r>
    </w:p>
    <w:p w14:paraId="0D651015" w14:textId="77777777" w:rsidR="00556BB1" w:rsidRDefault="00556BB1" w:rsidP="00556BB1">
      <w:pPr>
        <w:spacing w:before="120"/>
        <w:jc w:val="both"/>
        <w:rPr>
          <w:lang w:eastAsia="fr-FR"/>
        </w:rPr>
      </w:pPr>
      <w:r>
        <w:rPr>
          <w:lang w:eastAsia="fr-FR"/>
        </w:rPr>
        <w:t>Toutes ces données sont transmises à l’attaché de gestion qui met à jour un tableau de bord, qui contient : les budgets par média, les contacts par média et les contacts aboutis avec contrats signés.</w:t>
      </w:r>
    </w:p>
    <w:p w14:paraId="7926B397" w14:textId="77777777" w:rsidR="00556BB1" w:rsidRDefault="00556BB1" w:rsidP="00556BB1">
      <w:pPr>
        <w:spacing w:before="120"/>
        <w:jc w:val="both"/>
        <w:rPr>
          <w:lang w:eastAsia="fr-FR"/>
        </w:rPr>
      </w:pPr>
      <w:r>
        <w:rPr>
          <w:lang w:eastAsia="fr-FR"/>
        </w:rPr>
        <w:t>M. Waits trouve le budget communication trop élevé et il s’interroge sur l’opportunité de conserver autant de médias. Il pense que le budget est trop « saupoudré » et qu’il vaudrait mieux se recentrer sur les médias les plus efficaces.</w:t>
      </w:r>
    </w:p>
    <w:p w14:paraId="5CC4B060" w14:textId="77777777" w:rsidR="00556BB1" w:rsidRDefault="00556BB1" w:rsidP="00556BB1">
      <w:pPr>
        <w:rPr>
          <w:lang w:eastAsia="fr-FR"/>
        </w:rPr>
      </w:pPr>
    </w:p>
    <w:p w14:paraId="00AF2AEC" w14:textId="77777777" w:rsidR="00556BB1" w:rsidRPr="00602219" w:rsidRDefault="00556BB1" w:rsidP="00556BB1">
      <w:pPr>
        <w:rPr>
          <w:b/>
          <w:sz w:val="24"/>
          <w:lang w:eastAsia="fr-FR"/>
        </w:rPr>
      </w:pPr>
      <w:r w:rsidRPr="00602219">
        <w:rPr>
          <w:b/>
          <w:sz w:val="24"/>
          <w:lang w:eastAsia="fr-FR"/>
        </w:rPr>
        <w:t>Travail à faire</w:t>
      </w:r>
    </w:p>
    <w:p w14:paraId="5B0E3D41" w14:textId="77777777" w:rsidR="00556BB1" w:rsidRPr="00D34B95" w:rsidRDefault="00556BB1" w:rsidP="00556BB1">
      <w:pPr>
        <w:spacing w:before="120" w:after="120"/>
        <w:rPr>
          <w:lang w:eastAsia="fr-FR"/>
        </w:rPr>
      </w:pPr>
      <w:r w:rsidRPr="00D34B95">
        <w:rPr>
          <w:lang w:eastAsia="fr-FR"/>
        </w:rPr>
        <w:t xml:space="preserve">M. </w:t>
      </w:r>
      <w:r>
        <w:rPr>
          <w:lang w:eastAsia="fr-FR"/>
        </w:rPr>
        <w:t>Waits</w:t>
      </w:r>
      <w:r w:rsidRPr="00D34B95">
        <w:rPr>
          <w:lang w:eastAsia="fr-FR"/>
        </w:rPr>
        <w:t xml:space="preserve"> vous remet le tableau de bord de</w:t>
      </w:r>
      <w:r>
        <w:rPr>
          <w:lang w:eastAsia="fr-FR"/>
        </w:rPr>
        <w:t xml:space="preserve">s actions de </w:t>
      </w:r>
      <w:r w:rsidRPr="00D34B95">
        <w:rPr>
          <w:lang w:eastAsia="fr-FR"/>
        </w:rPr>
        <w:t>communication de l’année écoulé</w:t>
      </w:r>
      <w:r>
        <w:rPr>
          <w:lang w:eastAsia="fr-FR"/>
        </w:rPr>
        <w:t>e.</w:t>
      </w:r>
    </w:p>
    <w:p w14:paraId="4C50D62F" w14:textId="5763C010" w:rsidR="00556BB1" w:rsidRPr="00D34B95" w:rsidRDefault="00556BB1" w:rsidP="00556BB1">
      <w:pPr>
        <w:pStyle w:val="Paragraphedeliste"/>
        <w:numPr>
          <w:ilvl w:val="0"/>
          <w:numId w:val="1"/>
        </w:numPr>
        <w:ind w:left="284" w:hanging="284"/>
        <w:jc w:val="both"/>
        <w:rPr>
          <w:lang w:eastAsia="fr-FR"/>
        </w:rPr>
      </w:pPr>
      <w:r>
        <w:rPr>
          <w:lang w:eastAsia="fr-FR"/>
        </w:rPr>
        <w:t>P</w:t>
      </w:r>
      <w:r w:rsidRPr="00D34B95">
        <w:rPr>
          <w:lang w:eastAsia="fr-FR"/>
        </w:rPr>
        <w:t>ropose</w:t>
      </w:r>
      <w:r>
        <w:rPr>
          <w:lang w:eastAsia="fr-FR"/>
        </w:rPr>
        <w:t>z</w:t>
      </w:r>
      <w:r w:rsidRPr="00D34B95">
        <w:rPr>
          <w:lang w:eastAsia="fr-FR"/>
        </w:rPr>
        <w:t xml:space="preserve"> des indicateurs pertinents</w:t>
      </w:r>
      <w:r>
        <w:rPr>
          <w:lang w:eastAsia="fr-FR"/>
        </w:rPr>
        <w:t>.</w:t>
      </w:r>
    </w:p>
    <w:p w14:paraId="543599C5" w14:textId="77777777" w:rsidR="00556BB1" w:rsidRPr="00D34B95" w:rsidRDefault="00556BB1" w:rsidP="00556BB1">
      <w:pPr>
        <w:pStyle w:val="Paragraphedeliste"/>
        <w:numPr>
          <w:ilvl w:val="0"/>
          <w:numId w:val="1"/>
        </w:numPr>
        <w:ind w:left="284" w:hanging="284"/>
        <w:jc w:val="both"/>
        <w:rPr>
          <w:lang w:eastAsia="fr-FR"/>
        </w:rPr>
      </w:pPr>
      <w:r>
        <w:rPr>
          <w:lang w:eastAsia="fr-FR"/>
        </w:rPr>
        <w:t>M</w:t>
      </w:r>
      <w:r w:rsidRPr="00D34B95">
        <w:rPr>
          <w:lang w:eastAsia="fr-FR"/>
        </w:rPr>
        <w:t>ett</w:t>
      </w:r>
      <w:r>
        <w:rPr>
          <w:lang w:eastAsia="fr-FR"/>
        </w:rPr>
        <w:t>ez</w:t>
      </w:r>
      <w:r w:rsidRPr="00D34B95">
        <w:rPr>
          <w:lang w:eastAsia="fr-FR"/>
        </w:rPr>
        <w:t xml:space="preserve"> en œuvre ces indicateurs</w:t>
      </w:r>
      <w:r>
        <w:rPr>
          <w:lang w:eastAsia="fr-FR"/>
        </w:rPr>
        <w:t>.</w:t>
      </w:r>
    </w:p>
    <w:p w14:paraId="27590C76" w14:textId="77777777" w:rsidR="00556BB1" w:rsidRDefault="00556BB1" w:rsidP="00556BB1">
      <w:pPr>
        <w:pStyle w:val="Paragraphedeliste"/>
        <w:numPr>
          <w:ilvl w:val="0"/>
          <w:numId w:val="1"/>
        </w:numPr>
        <w:spacing w:after="240"/>
        <w:ind w:left="284" w:hanging="284"/>
        <w:jc w:val="both"/>
        <w:rPr>
          <w:lang w:eastAsia="fr-FR"/>
        </w:rPr>
      </w:pPr>
      <w:r>
        <w:rPr>
          <w:lang w:eastAsia="fr-FR"/>
        </w:rPr>
        <w:t>F</w:t>
      </w:r>
      <w:r w:rsidRPr="00D34B95">
        <w:rPr>
          <w:lang w:eastAsia="fr-FR"/>
        </w:rPr>
        <w:t>ai</w:t>
      </w:r>
      <w:r>
        <w:rPr>
          <w:lang w:eastAsia="fr-FR"/>
        </w:rPr>
        <w:t>t</w:t>
      </w:r>
      <w:r w:rsidRPr="00D34B95">
        <w:rPr>
          <w:lang w:eastAsia="fr-FR"/>
        </w:rPr>
        <w:t>e</w:t>
      </w:r>
      <w:r>
        <w:rPr>
          <w:lang w:eastAsia="fr-FR"/>
        </w:rPr>
        <w:t xml:space="preserve">s </w:t>
      </w:r>
      <w:r w:rsidRPr="00D34B95">
        <w:rPr>
          <w:lang w:eastAsia="fr-FR"/>
        </w:rPr>
        <w:t>part de vos remarques</w:t>
      </w:r>
      <w:r>
        <w:rPr>
          <w:lang w:eastAsia="fr-FR"/>
        </w:rPr>
        <w:t xml:space="preserve"> dans un rapport.</w:t>
      </w:r>
    </w:p>
    <w:p w14:paraId="1E3FC1F1" w14:textId="77777777" w:rsidR="00556BB1" w:rsidRPr="00D34B95" w:rsidRDefault="00556BB1" w:rsidP="00556BB1">
      <w:pPr>
        <w:pStyle w:val="Paragraphedeliste"/>
        <w:numPr>
          <w:ilvl w:val="0"/>
          <w:numId w:val="1"/>
        </w:numPr>
        <w:spacing w:after="240"/>
        <w:ind w:left="284" w:hanging="284"/>
        <w:jc w:val="both"/>
        <w:rPr>
          <w:lang w:eastAsia="fr-FR"/>
        </w:rPr>
      </w:pPr>
      <w:r>
        <w:rPr>
          <w:lang w:eastAsia="fr-FR"/>
        </w:rPr>
        <w:t xml:space="preserve">Sauvegardez votre travail dans le dossier </w:t>
      </w:r>
      <w:r w:rsidRPr="00C11B57">
        <w:rPr>
          <w:b/>
          <w:bCs/>
          <w:lang w:eastAsia="fr-FR"/>
        </w:rPr>
        <w:t>Erbioline</w:t>
      </w:r>
      <w:r>
        <w:rPr>
          <w:lang w:eastAsia="fr-FR"/>
        </w:rPr>
        <w:t xml:space="preserve"> sous un nom significatif.</w:t>
      </w:r>
    </w:p>
    <w:p w14:paraId="0F000170" w14:textId="77777777" w:rsidR="00556BB1" w:rsidRDefault="00556BB1" w:rsidP="00556BB1">
      <w:pPr>
        <w:spacing w:before="120" w:after="120"/>
        <w:jc w:val="center"/>
        <w:rPr>
          <w:lang w:eastAsia="fr-FR"/>
        </w:rPr>
      </w:pPr>
      <w:r w:rsidRPr="002357D4">
        <w:rPr>
          <w:noProof/>
          <w:lang w:eastAsia="fr-FR"/>
        </w:rPr>
        <w:drawing>
          <wp:inline distT="0" distB="0" distL="0" distR="0" wp14:anchorId="6B22BBB7" wp14:editId="2E8838D8">
            <wp:extent cx="6084528" cy="3845472"/>
            <wp:effectExtent l="0" t="0" r="0" b="3175"/>
            <wp:docPr id="932" name="Image 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31145" cy="3874934"/>
                    </a:xfrm>
                    <a:prstGeom prst="rect">
                      <a:avLst/>
                    </a:prstGeom>
                    <a:noFill/>
                    <a:ln>
                      <a:noFill/>
                    </a:ln>
                  </pic:spPr>
                </pic:pic>
              </a:graphicData>
            </a:graphic>
          </wp:inline>
        </w:drawing>
      </w:r>
    </w:p>
    <w:p w14:paraId="0E43D2B9" w14:textId="77777777" w:rsidR="00556BB1" w:rsidRDefault="00556BB1" w:rsidP="00556BB1">
      <w:pPr>
        <w:pStyle w:val="texte"/>
        <w:spacing w:line="240" w:lineRule="auto"/>
        <w:rPr>
          <w:b w:val="0"/>
        </w:rPr>
      </w:pPr>
    </w:p>
    <w:p w14:paraId="5AF7BD0D" w14:textId="77777777" w:rsidR="00556BB1" w:rsidRDefault="00556BB1" w:rsidP="00556BB1">
      <w:pPr>
        <w:pStyle w:val="texte"/>
        <w:spacing w:line="240" w:lineRule="auto"/>
        <w:rPr>
          <w:b w:val="0"/>
        </w:rPr>
      </w:pPr>
    </w:p>
    <w:bookmarkEnd w:id="1"/>
    <w:p w14:paraId="6D1C7E40" w14:textId="77777777" w:rsidR="00556BB1" w:rsidRDefault="00556BB1" w:rsidP="00556BB1">
      <w:pPr>
        <w:pStyle w:val="texte"/>
        <w:spacing w:line="240" w:lineRule="auto"/>
        <w:rPr>
          <w:b w:val="0"/>
        </w:rPr>
      </w:pPr>
    </w:p>
    <w:p w14:paraId="3BC3D076" w14:textId="77777777" w:rsidR="00556BB1" w:rsidRDefault="00556BB1" w:rsidP="00030EC7">
      <w:pPr>
        <w:rPr>
          <w:b/>
          <w:sz w:val="24"/>
          <w:lang w:eastAsia="fr-FR"/>
        </w:rPr>
      </w:pPr>
    </w:p>
    <w:p w14:paraId="6650B14C" w14:textId="6AB1A2EA" w:rsidR="00030EC7" w:rsidRPr="00602219" w:rsidRDefault="00030EC7" w:rsidP="00030EC7">
      <w:pPr>
        <w:rPr>
          <w:b/>
          <w:sz w:val="24"/>
          <w:lang w:eastAsia="fr-FR"/>
        </w:rPr>
      </w:pPr>
      <w:r w:rsidRPr="00602219">
        <w:rPr>
          <w:b/>
          <w:sz w:val="24"/>
          <w:lang w:eastAsia="fr-FR"/>
        </w:rPr>
        <w:lastRenderedPageBreak/>
        <w:t>Travail à faire</w:t>
      </w:r>
    </w:p>
    <w:p w14:paraId="40AEAD11" w14:textId="714057D3" w:rsidR="00030EC7" w:rsidRPr="005F6404" w:rsidRDefault="00030EC7" w:rsidP="00030EC7">
      <w:pPr>
        <w:spacing w:before="120" w:after="120"/>
        <w:rPr>
          <w:sz w:val="22"/>
          <w:lang w:eastAsia="fr-FR"/>
        </w:rPr>
      </w:pPr>
      <w:r w:rsidRPr="005F6404">
        <w:rPr>
          <w:sz w:val="22"/>
          <w:lang w:eastAsia="fr-FR"/>
        </w:rPr>
        <w:t>M. Waits vous remet le tableau de bord des actions de communication de l’année écoulée (fichier source</w:t>
      </w:r>
      <w:r w:rsidR="00556BB1">
        <w:rPr>
          <w:sz w:val="22"/>
          <w:lang w:eastAsia="fr-FR"/>
        </w:rPr>
        <w:t>)</w:t>
      </w:r>
      <w:r w:rsidRPr="005F6404">
        <w:rPr>
          <w:sz w:val="22"/>
          <w:lang w:eastAsia="fr-FR"/>
        </w:rPr>
        <w:t xml:space="preserve"> et il vous demande :</w:t>
      </w:r>
    </w:p>
    <w:p w14:paraId="63666ED6" w14:textId="267E5E72" w:rsidR="00556BB1" w:rsidRPr="00556BB1" w:rsidRDefault="00556BB1" w:rsidP="00556BB1">
      <w:pPr>
        <w:pStyle w:val="Paragraphedeliste"/>
        <w:numPr>
          <w:ilvl w:val="0"/>
          <w:numId w:val="4"/>
        </w:numPr>
        <w:jc w:val="both"/>
        <w:rPr>
          <w:sz w:val="22"/>
          <w:szCs w:val="24"/>
          <w:lang w:eastAsia="fr-FR"/>
        </w:rPr>
      </w:pPr>
      <w:r w:rsidRPr="00556BB1">
        <w:rPr>
          <w:sz w:val="22"/>
          <w:szCs w:val="24"/>
          <w:lang w:eastAsia="fr-FR"/>
        </w:rPr>
        <w:t>Proposez-lui des indicateurs pertinents.</w:t>
      </w:r>
    </w:p>
    <w:p w14:paraId="58FA0777" w14:textId="6D5ECF2C" w:rsidR="00556BB1" w:rsidRPr="00556BB1" w:rsidRDefault="00556BB1" w:rsidP="00556BB1">
      <w:pPr>
        <w:jc w:val="both"/>
        <w:rPr>
          <w:sz w:val="22"/>
          <w:szCs w:val="24"/>
          <w:lang w:eastAsia="fr-FR"/>
        </w:rPr>
      </w:pPr>
    </w:p>
    <w:p w14:paraId="693EBE86" w14:textId="271FF81E" w:rsidR="00556BB1" w:rsidRPr="00556BB1" w:rsidRDefault="00556BB1" w:rsidP="00556BB1">
      <w:pPr>
        <w:jc w:val="both"/>
        <w:rPr>
          <w:sz w:val="22"/>
          <w:szCs w:val="24"/>
          <w:lang w:eastAsia="fr-FR"/>
        </w:rPr>
      </w:pPr>
    </w:p>
    <w:p w14:paraId="107E5DC9" w14:textId="77777777" w:rsidR="00556BB1" w:rsidRPr="00556BB1" w:rsidRDefault="00556BB1" w:rsidP="00556BB1">
      <w:pPr>
        <w:jc w:val="both"/>
        <w:rPr>
          <w:sz w:val="22"/>
          <w:szCs w:val="24"/>
          <w:lang w:eastAsia="fr-FR"/>
        </w:rPr>
      </w:pPr>
    </w:p>
    <w:p w14:paraId="6BB6F429" w14:textId="5AE0950D" w:rsidR="00556BB1" w:rsidRPr="00556BB1" w:rsidRDefault="00556BB1" w:rsidP="00556BB1">
      <w:pPr>
        <w:pStyle w:val="Paragraphedeliste"/>
        <w:numPr>
          <w:ilvl w:val="0"/>
          <w:numId w:val="4"/>
        </w:numPr>
        <w:ind w:left="284" w:hanging="284"/>
        <w:jc w:val="both"/>
        <w:rPr>
          <w:sz w:val="22"/>
          <w:szCs w:val="24"/>
          <w:lang w:eastAsia="fr-FR"/>
        </w:rPr>
      </w:pPr>
      <w:r w:rsidRPr="00556BB1">
        <w:rPr>
          <w:sz w:val="22"/>
          <w:szCs w:val="24"/>
          <w:lang w:eastAsia="fr-FR"/>
        </w:rPr>
        <w:t>Mettez en œuvre ces indicateurs.</w:t>
      </w:r>
    </w:p>
    <w:p w14:paraId="74C2F3ED" w14:textId="07823016" w:rsidR="00556BB1" w:rsidRPr="00556BB1" w:rsidRDefault="00556BB1" w:rsidP="00556BB1">
      <w:pPr>
        <w:jc w:val="both"/>
        <w:rPr>
          <w:sz w:val="22"/>
          <w:szCs w:val="24"/>
          <w:lang w:eastAsia="fr-FR"/>
        </w:rPr>
      </w:pPr>
    </w:p>
    <w:p w14:paraId="287B7ED4" w14:textId="24BD65C1" w:rsidR="00556BB1" w:rsidRPr="00556BB1" w:rsidRDefault="00556BB1" w:rsidP="00556BB1">
      <w:pPr>
        <w:jc w:val="both"/>
        <w:rPr>
          <w:sz w:val="22"/>
          <w:szCs w:val="24"/>
          <w:lang w:eastAsia="fr-FR"/>
        </w:rPr>
      </w:pPr>
    </w:p>
    <w:p w14:paraId="10F575AF" w14:textId="77777777" w:rsidR="00556BB1" w:rsidRPr="00556BB1" w:rsidRDefault="00556BB1" w:rsidP="00556BB1">
      <w:pPr>
        <w:jc w:val="both"/>
        <w:rPr>
          <w:sz w:val="22"/>
          <w:szCs w:val="24"/>
          <w:lang w:eastAsia="fr-FR"/>
        </w:rPr>
      </w:pPr>
    </w:p>
    <w:p w14:paraId="64C1C2BA" w14:textId="33B06283" w:rsidR="00556BB1" w:rsidRPr="00556BB1" w:rsidRDefault="00556BB1" w:rsidP="00556BB1">
      <w:pPr>
        <w:pStyle w:val="Paragraphedeliste"/>
        <w:numPr>
          <w:ilvl w:val="0"/>
          <w:numId w:val="4"/>
        </w:numPr>
        <w:spacing w:after="240"/>
        <w:ind w:left="284" w:hanging="284"/>
        <w:jc w:val="both"/>
        <w:rPr>
          <w:sz w:val="22"/>
          <w:szCs w:val="24"/>
          <w:lang w:eastAsia="fr-FR"/>
        </w:rPr>
      </w:pPr>
      <w:r w:rsidRPr="00556BB1">
        <w:rPr>
          <w:sz w:val="22"/>
          <w:szCs w:val="24"/>
          <w:lang w:eastAsia="fr-FR"/>
        </w:rPr>
        <w:t>Faites part de vos remarques dans un rapport.</w:t>
      </w:r>
    </w:p>
    <w:p w14:paraId="10C00E50" w14:textId="7D713150" w:rsidR="00556BB1" w:rsidRPr="00556BB1" w:rsidRDefault="00556BB1" w:rsidP="00556BB1">
      <w:pPr>
        <w:spacing w:after="240"/>
        <w:jc w:val="both"/>
        <w:rPr>
          <w:sz w:val="22"/>
          <w:szCs w:val="24"/>
          <w:lang w:eastAsia="fr-FR"/>
        </w:rPr>
      </w:pPr>
    </w:p>
    <w:p w14:paraId="7A7DB5BB" w14:textId="43B1C7E3" w:rsidR="00556BB1" w:rsidRPr="00556BB1" w:rsidRDefault="00556BB1" w:rsidP="00556BB1">
      <w:pPr>
        <w:spacing w:after="240"/>
        <w:jc w:val="both"/>
        <w:rPr>
          <w:sz w:val="22"/>
          <w:szCs w:val="24"/>
          <w:lang w:eastAsia="fr-FR"/>
        </w:rPr>
      </w:pPr>
    </w:p>
    <w:p w14:paraId="164E1A2C" w14:textId="77777777" w:rsidR="00556BB1" w:rsidRPr="00556BB1" w:rsidRDefault="00556BB1" w:rsidP="00556BB1">
      <w:pPr>
        <w:spacing w:after="240"/>
        <w:jc w:val="both"/>
        <w:rPr>
          <w:sz w:val="22"/>
          <w:szCs w:val="24"/>
          <w:lang w:eastAsia="fr-FR"/>
        </w:rPr>
      </w:pPr>
    </w:p>
    <w:p w14:paraId="785840E5" w14:textId="77777777" w:rsidR="00556BB1" w:rsidRPr="00556BB1" w:rsidRDefault="00556BB1" w:rsidP="00556BB1">
      <w:pPr>
        <w:pStyle w:val="Paragraphedeliste"/>
        <w:numPr>
          <w:ilvl w:val="0"/>
          <w:numId w:val="4"/>
        </w:numPr>
        <w:spacing w:after="240"/>
        <w:ind w:left="284" w:hanging="284"/>
        <w:jc w:val="both"/>
        <w:rPr>
          <w:sz w:val="22"/>
          <w:szCs w:val="24"/>
          <w:lang w:eastAsia="fr-FR"/>
        </w:rPr>
      </w:pPr>
      <w:r w:rsidRPr="00556BB1">
        <w:rPr>
          <w:sz w:val="22"/>
          <w:szCs w:val="24"/>
          <w:lang w:eastAsia="fr-FR"/>
        </w:rPr>
        <w:t xml:space="preserve">Sauvegardez votre travail dans le dossier </w:t>
      </w:r>
      <w:r w:rsidRPr="00556BB1">
        <w:rPr>
          <w:b/>
          <w:bCs/>
          <w:sz w:val="22"/>
          <w:szCs w:val="24"/>
          <w:lang w:eastAsia="fr-FR"/>
        </w:rPr>
        <w:t>Erbioline</w:t>
      </w:r>
      <w:r w:rsidRPr="00556BB1">
        <w:rPr>
          <w:sz w:val="22"/>
          <w:szCs w:val="24"/>
          <w:lang w:eastAsia="fr-FR"/>
        </w:rPr>
        <w:t xml:space="preserve"> sous un nom significatif.</w:t>
      </w:r>
    </w:p>
    <w:p w14:paraId="1624B1A0" w14:textId="77777777" w:rsidR="007E6B27" w:rsidRPr="00556BB1" w:rsidRDefault="007E6B27" w:rsidP="007E6B27">
      <w:pPr>
        <w:pStyle w:val="texte"/>
        <w:spacing w:line="240" w:lineRule="auto"/>
        <w:rPr>
          <w:b w:val="0"/>
          <w:sz w:val="24"/>
          <w:szCs w:val="22"/>
        </w:rPr>
      </w:pPr>
    </w:p>
    <w:p w14:paraId="18BF0FF6" w14:textId="77777777" w:rsidR="007E6B27" w:rsidRDefault="007E6B27"/>
    <w:sectPr w:rsidR="007E6B27" w:rsidSect="007E6B27">
      <w:pgSz w:w="11906" w:h="16838"/>
      <w:pgMar w:top="709"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F60881"/>
    <w:multiLevelType w:val="hybridMultilevel"/>
    <w:tmpl w:val="C730281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50C31052"/>
    <w:multiLevelType w:val="hybridMultilevel"/>
    <w:tmpl w:val="803AAB0E"/>
    <w:lvl w:ilvl="0" w:tplc="4B86EBB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7172013"/>
    <w:multiLevelType w:val="hybridMultilevel"/>
    <w:tmpl w:val="77C2D6BC"/>
    <w:lvl w:ilvl="0" w:tplc="9E141664">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7F0774E5"/>
    <w:multiLevelType w:val="hybridMultilevel"/>
    <w:tmpl w:val="76121DA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00948335">
    <w:abstractNumId w:val="3"/>
  </w:num>
  <w:num w:numId="2" w16cid:durableId="375619057">
    <w:abstractNumId w:val="0"/>
  </w:num>
  <w:num w:numId="3" w16cid:durableId="447965356">
    <w:abstractNumId w:val="1"/>
  </w:num>
  <w:num w:numId="4" w16cid:durableId="10518060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B27"/>
    <w:rsid w:val="00030EC7"/>
    <w:rsid w:val="002034FE"/>
    <w:rsid w:val="00556BB1"/>
    <w:rsid w:val="005F6404"/>
    <w:rsid w:val="007E6B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9D38B"/>
  <w15:chartTrackingRefBased/>
  <w15:docId w15:val="{21919996-00E6-4F20-9617-00F929511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B27"/>
    <w:pPr>
      <w:spacing w:after="0" w:line="240" w:lineRule="auto"/>
    </w:pPr>
    <w:rPr>
      <w:rFonts w:ascii="Arial" w:hAnsi="Arial"/>
      <w:sz w:val="20"/>
    </w:rPr>
  </w:style>
  <w:style w:type="paragraph" w:styleId="Titre2">
    <w:name w:val="heading 2"/>
    <w:basedOn w:val="Normal"/>
    <w:link w:val="Titre2Car"/>
    <w:uiPriority w:val="9"/>
    <w:qFormat/>
    <w:rsid w:val="007E6B27"/>
    <w:pPr>
      <w:spacing w:before="120" w:after="120"/>
      <w:outlineLvl w:val="1"/>
    </w:pPr>
    <w:rPr>
      <w:rFonts w:ascii="Arial Black" w:eastAsia="Times New Roman" w:hAnsi="Arial Black" w:cs="Arial"/>
      <w:b/>
      <w:color w:val="000000"/>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E6B27"/>
    <w:rPr>
      <w:rFonts w:ascii="Arial Black" w:eastAsia="Times New Roman" w:hAnsi="Arial Black" w:cs="Arial"/>
      <w:b/>
      <w:color w:val="000000"/>
      <w:sz w:val="24"/>
      <w:szCs w:val="20"/>
      <w:lang w:eastAsia="fr-FR"/>
    </w:rPr>
  </w:style>
  <w:style w:type="paragraph" w:styleId="Paragraphedeliste">
    <w:name w:val="List Paragraph"/>
    <w:basedOn w:val="Normal"/>
    <w:uiPriority w:val="34"/>
    <w:qFormat/>
    <w:rsid w:val="007E6B27"/>
    <w:pPr>
      <w:ind w:left="720"/>
      <w:contextualSpacing/>
    </w:pPr>
  </w:style>
  <w:style w:type="paragraph" w:customStyle="1" w:styleId="texte">
    <w:name w:val="texte"/>
    <w:basedOn w:val="Normal"/>
    <w:rsid w:val="007E6B2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6"/>
        <w:tab w:val="left" w:pos="4819"/>
        <w:tab w:val="left" w:pos="5103"/>
        <w:tab w:val="left" w:pos="5386"/>
      </w:tabs>
      <w:autoSpaceDE w:val="0"/>
      <w:autoSpaceDN w:val="0"/>
      <w:adjustRightInd w:val="0"/>
      <w:spacing w:line="288" w:lineRule="auto"/>
      <w:jc w:val="both"/>
      <w:textAlignment w:val="center"/>
    </w:pPr>
    <w:rPr>
      <w:rFonts w:eastAsia="Calibri" w:cs="Arial"/>
      <w:b/>
      <w:bCs/>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sv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sv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270</Words>
  <Characters>1489</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4</cp:revision>
  <dcterms:created xsi:type="dcterms:W3CDTF">2018-04-08T20:24:00Z</dcterms:created>
  <dcterms:modified xsi:type="dcterms:W3CDTF">2022-09-30T22:25:00Z</dcterms:modified>
</cp:coreProperties>
</file>