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62"/>
        <w:gridCol w:w="851"/>
        <w:gridCol w:w="987"/>
      </w:tblGrid>
      <w:tr w:rsidR="00DC25CC" w:rsidRPr="00677E09" w14:paraId="02BE5DBC" w14:textId="77777777" w:rsidTr="002F3FBD">
        <w:trPr>
          <w:trHeight w:val="386"/>
        </w:trPr>
        <w:tc>
          <w:tcPr>
            <w:tcW w:w="9913" w:type="dxa"/>
            <w:gridSpan w:val="4"/>
            <w:shd w:val="clear" w:color="auto" w:fill="FFFF00"/>
          </w:tcPr>
          <w:p w14:paraId="495FFECA" w14:textId="77777777" w:rsidR="00DC25CC" w:rsidRPr="00677E09" w:rsidRDefault="00DC25CC" w:rsidP="002F3FBD">
            <w:pPr>
              <w:pStyle w:val="Titre2"/>
              <w:spacing w:before="120"/>
              <w:jc w:val="center"/>
              <w:rPr>
                <w:szCs w:val="22"/>
              </w:rPr>
            </w:pPr>
            <w:r w:rsidRPr="00677E09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5</w:t>
            </w:r>
            <w:r w:rsidRPr="00677E09">
              <w:rPr>
                <w:szCs w:val="22"/>
              </w:rPr>
              <w:t xml:space="preserve"> – A</w:t>
            </w:r>
            <w:r>
              <w:rPr>
                <w:szCs w:val="22"/>
              </w:rPr>
              <w:t>méliorer un document avec une IA</w:t>
            </w:r>
          </w:p>
        </w:tc>
      </w:tr>
      <w:tr w:rsidR="00DC25CC" w:rsidRPr="00CB239D" w14:paraId="763260B6" w14:textId="77777777" w:rsidTr="002F3FBD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5C1E9A4F" w14:textId="77777777" w:rsidR="00DC25CC" w:rsidRPr="00CB239D" w:rsidRDefault="00DC25CC" w:rsidP="002F3FBD">
            <w:pPr>
              <w:spacing w:before="120" w:after="120"/>
              <w:jc w:val="center"/>
              <w:rPr>
                <w:i/>
              </w:rPr>
            </w:pPr>
            <w:r w:rsidRPr="00CB239D">
              <w:t xml:space="preserve">Durée : </w:t>
            </w:r>
            <w:r>
              <w:t>20’</w:t>
            </w:r>
          </w:p>
        </w:tc>
        <w:tc>
          <w:tcPr>
            <w:tcW w:w="6662" w:type="dxa"/>
            <w:shd w:val="clear" w:color="auto" w:fill="FFFF00"/>
            <w:vAlign w:val="center"/>
          </w:tcPr>
          <w:p w14:paraId="1D12BE91" w14:textId="77777777" w:rsidR="00DC25CC" w:rsidRPr="00CB239D" w:rsidRDefault="00DC25CC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5195D" wp14:editId="0F9AAB60">
                  <wp:extent cx="288000" cy="288000"/>
                  <wp:effectExtent l="0" t="0" r="0" b="0"/>
                  <wp:docPr id="989075428" name="Graphique 9890754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Graphique 23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3BAD4A42" wp14:editId="02068B4A">
                  <wp:extent cx="324000" cy="324000"/>
                  <wp:effectExtent l="0" t="0" r="0" b="0"/>
                  <wp:docPr id="140078643" name="Graphique 14007864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Graphique 231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3258070" w14:textId="77777777" w:rsidR="00DC25CC" w:rsidRPr="00CB239D" w:rsidRDefault="00DC25CC" w:rsidP="002F3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1A4A08" wp14:editId="1B96FEEF">
                  <wp:extent cx="385995" cy="360000"/>
                  <wp:effectExtent l="0" t="0" r="0" b="2540"/>
                  <wp:docPr id="414454403" name="Image 24" descr="Une image contenant symbole, Bleu électrique, logo, Polic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17277" name="Image 24" descr="Une image contenant symbole, Bleu électrique, logo, Polic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9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0BD38A2" w14:textId="77777777" w:rsidR="00DC25CC" w:rsidRPr="00CB239D" w:rsidRDefault="00DC25CC" w:rsidP="002F3FBD">
            <w:pPr>
              <w:jc w:val="center"/>
            </w:pPr>
            <w:r w:rsidRPr="00CB239D">
              <w:t>Source</w:t>
            </w:r>
          </w:p>
        </w:tc>
      </w:tr>
    </w:tbl>
    <w:p w14:paraId="08E0D94A" w14:textId="77777777" w:rsidR="00DC25CC" w:rsidRDefault="00DC25CC" w:rsidP="0012414A">
      <w:pPr>
        <w:pStyle w:val="tacheseurasment"/>
        <w:jc w:val="both"/>
        <w:rPr>
          <w:rFonts w:cs="Arial"/>
          <w:color w:val="000000"/>
          <w:szCs w:val="20"/>
        </w:rPr>
      </w:pPr>
    </w:p>
    <w:p w14:paraId="719EBEDB" w14:textId="113066B5" w:rsidR="0012414A" w:rsidRDefault="0012414A" w:rsidP="00DC25CC">
      <w:pPr>
        <w:pStyle w:val="tacheseurasment"/>
        <w:spacing w:after="120"/>
        <w:jc w:val="both"/>
        <w:rPr>
          <w:rFonts w:cs="Arial"/>
          <w:color w:val="000000"/>
          <w:szCs w:val="20"/>
        </w:rPr>
      </w:pPr>
      <w:r w:rsidRPr="000B39FE">
        <w:rPr>
          <w:rFonts w:cs="Arial"/>
          <w:color w:val="000000"/>
          <w:szCs w:val="20"/>
        </w:rPr>
        <w:t xml:space="preserve">Vous travaillez dans une société d’import-export de produits alimentaires. </w:t>
      </w:r>
      <w:r>
        <w:rPr>
          <w:rFonts w:cs="Arial"/>
          <w:color w:val="000000"/>
          <w:szCs w:val="20"/>
        </w:rPr>
        <w:t>Elle approvisionnent notamment les stands Canadiens que l’on retrouve sur les différents marchés de noël de France au cours des mois de novembre et décembre chaque année.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7338"/>
        <w:gridCol w:w="2540"/>
      </w:tblGrid>
      <w:tr w:rsidR="0012414A" w14:paraId="4B9CF3E8" w14:textId="77777777" w:rsidTr="00F50E8F">
        <w:tc>
          <w:tcPr>
            <w:tcW w:w="7366" w:type="dxa"/>
          </w:tcPr>
          <w:p w14:paraId="720CD908" w14:textId="77777777" w:rsidR="0012414A" w:rsidRDefault="0012414A" w:rsidP="00F50E8F">
            <w:pPr>
              <w:pStyle w:val="tacheseurasment"/>
              <w:spacing w:before="120"/>
              <w:rPr>
                <w:rFonts w:cs="Arial"/>
                <w:color w:val="000000"/>
                <w:szCs w:val="20"/>
              </w:rPr>
            </w:pPr>
            <w:r w:rsidRPr="000B39FE">
              <w:rPr>
                <w:rFonts w:cs="Arial"/>
                <w:color w:val="000000"/>
                <w:szCs w:val="20"/>
              </w:rPr>
              <w:t>En prévision de</w:t>
            </w:r>
            <w:r>
              <w:rPr>
                <w:rFonts w:cs="Arial"/>
                <w:color w:val="000000"/>
                <w:szCs w:val="20"/>
              </w:rPr>
              <w:t xml:space="preserve"> ces approvisionnement qui génèrent</w:t>
            </w:r>
            <w:r w:rsidRPr="000B39FE">
              <w:rPr>
                <w:rFonts w:cs="Arial"/>
                <w:color w:val="000000"/>
                <w:szCs w:val="20"/>
              </w:rPr>
              <w:t xml:space="preserve"> un accroissement </w:t>
            </w:r>
            <w:r>
              <w:rPr>
                <w:rFonts w:cs="Arial"/>
                <w:color w:val="000000"/>
                <w:szCs w:val="20"/>
              </w:rPr>
              <w:t xml:space="preserve">important </w:t>
            </w:r>
            <w:r w:rsidRPr="000B39FE">
              <w:rPr>
                <w:rFonts w:cs="Arial"/>
                <w:color w:val="000000"/>
                <w:szCs w:val="20"/>
              </w:rPr>
              <w:t xml:space="preserve">des ventes de sirop d’érable, la société prévoit de passer une commande auprès de la société Canadienne </w:t>
            </w:r>
            <w:r w:rsidRPr="000B39FE">
              <w:rPr>
                <w:rFonts w:cs="Arial"/>
                <w:b/>
                <w:bCs/>
                <w:color w:val="000000"/>
                <w:szCs w:val="20"/>
              </w:rPr>
              <w:t>Planet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0B39FE">
              <w:rPr>
                <w:rFonts w:cs="Arial"/>
                <w:b/>
                <w:bCs/>
                <w:color w:val="000000"/>
                <w:szCs w:val="20"/>
              </w:rPr>
              <w:t xml:space="preserve">Bison </w:t>
            </w:r>
            <w:r w:rsidRPr="000B39FE">
              <w:rPr>
                <w:rFonts w:cs="Arial"/>
                <w:color w:val="000000"/>
                <w:szCs w:val="20"/>
              </w:rPr>
              <w:t xml:space="preserve">de </w:t>
            </w:r>
          </w:p>
          <w:p w14:paraId="71EF034F" w14:textId="77777777" w:rsidR="0012414A" w:rsidRDefault="0012414A" w:rsidP="0012414A">
            <w:pPr>
              <w:pStyle w:val="tacheseurasment"/>
              <w:numPr>
                <w:ilvl w:val="0"/>
                <w:numId w:val="2"/>
              </w:numPr>
              <w:ind w:left="318" w:hanging="318"/>
              <w:rPr>
                <w:rFonts w:cs="Arial"/>
                <w:color w:val="000000"/>
                <w:szCs w:val="20"/>
              </w:rPr>
            </w:pPr>
            <w:r w:rsidRPr="000B39FE">
              <w:rPr>
                <w:rFonts w:cs="Arial"/>
                <w:color w:val="000000"/>
                <w:szCs w:val="20"/>
              </w:rPr>
              <w:t>2 000</w:t>
            </w:r>
            <w:r w:rsidRPr="000B39FE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0B39FE">
              <w:rPr>
                <w:rFonts w:cs="Arial"/>
                <w:color w:val="000000"/>
                <w:szCs w:val="20"/>
              </w:rPr>
              <w:t>boite</w:t>
            </w:r>
            <w:r>
              <w:rPr>
                <w:rFonts w:cs="Arial"/>
                <w:color w:val="000000"/>
                <w:szCs w:val="20"/>
              </w:rPr>
              <w:t>s</w:t>
            </w:r>
            <w:r w:rsidRPr="000B39FE">
              <w:rPr>
                <w:rFonts w:cs="Arial"/>
                <w:color w:val="000000"/>
                <w:szCs w:val="20"/>
              </w:rPr>
              <w:t xml:space="preserve"> métal de 5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0B39FE">
              <w:rPr>
                <w:rFonts w:cs="Arial"/>
                <w:color w:val="000000"/>
                <w:szCs w:val="20"/>
              </w:rPr>
              <w:t>0 ml</w:t>
            </w:r>
            <w:r>
              <w:rPr>
                <w:rFonts w:cs="Arial"/>
                <w:color w:val="000000"/>
                <w:szCs w:val="20"/>
              </w:rPr>
              <w:t> ;</w:t>
            </w:r>
          </w:p>
          <w:p w14:paraId="795EF431" w14:textId="77777777" w:rsidR="0012414A" w:rsidRDefault="0012414A" w:rsidP="0012414A">
            <w:pPr>
              <w:pStyle w:val="tacheseurasment"/>
              <w:numPr>
                <w:ilvl w:val="0"/>
                <w:numId w:val="2"/>
              </w:numPr>
              <w:ind w:left="318" w:hanging="31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4 000 bouteilles en verre avec anse de 250 ml.</w:t>
            </w:r>
          </w:p>
          <w:p w14:paraId="4ACAFDCD" w14:textId="77777777" w:rsidR="0012414A" w:rsidRDefault="0012414A" w:rsidP="00F50E8F">
            <w:pPr>
              <w:pStyle w:val="tacheseurasment"/>
              <w:spacing w:before="12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livraison doit avoir lieu courant octobre.</w:t>
            </w:r>
          </w:p>
        </w:tc>
        <w:tc>
          <w:tcPr>
            <w:tcW w:w="2545" w:type="dxa"/>
            <w:vAlign w:val="center"/>
          </w:tcPr>
          <w:p w14:paraId="68778101" w14:textId="77777777" w:rsidR="0012414A" w:rsidRDefault="0012414A" w:rsidP="00F50E8F">
            <w:pPr>
              <w:pStyle w:val="tacheseurasment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Segoe UI Emoji" w:hAnsi="Segoe UI Emoji" w:cs="Segoe UI Emoji"/>
                <w:noProof/>
                <w:color w:val="000000"/>
                <w:szCs w:val="20"/>
              </w:rPr>
              <w:drawing>
                <wp:inline distT="0" distB="0" distL="0" distR="0" wp14:anchorId="70632D27" wp14:editId="27C814C0">
                  <wp:extent cx="874285" cy="1260000"/>
                  <wp:effectExtent l="0" t="0" r="2540" b="0"/>
                  <wp:docPr id="1675097332" name="Image 19" descr="Une image contenant texte, Boîte de conserve, Conserve, Canette en aluminium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97332" name="Image 19" descr="Une image contenant texte, Boîte de conserve, Conserve, Canette en aluminium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28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Segoe UI Emoji"/>
                <w:noProof/>
                <w:color w:val="000000"/>
                <w:szCs w:val="20"/>
              </w:rPr>
              <w:drawing>
                <wp:inline distT="0" distB="0" distL="0" distR="0" wp14:anchorId="41D0CCA9" wp14:editId="0248511B">
                  <wp:extent cx="548923" cy="1087153"/>
                  <wp:effectExtent l="0" t="0" r="3810" b="0"/>
                  <wp:docPr id="859078774" name="Image 20" descr="Une image contenant bouteille, boisson, Bouteille en verre, Solu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78774" name="Image 20" descr="Une image contenant bouteille, boisson, Bouteille en verre, Solution&#10;&#10;Le contenu généré par l’IA peut êtr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65" cy="109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5DE60" w14:textId="77777777" w:rsidR="0012414A" w:rsidRDefault="0012414A" w:rsidP="0012414A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Le responsable du </w:t>
      </w:r>
      <w:r w:rsidRPr="000B39FE">
        <w:rPr>
          <w:rFonts w:cs="Arial"/>
          <w:color w:val="000000"/>
          <w:szCs w:val="20"/>
        </w:rPr>
        <w:t>serv</w:t>
      </w:r>
      <w:r>
        <w:rPr>
          <w:rFonts w:cs="Arial"/>
          <w:color w:val="000000"/>
          <w:szCs w:val="20"/>
        </w:rPr>
        <w:t>ic</w:t>
      </w:r>
      <w:r w:rsidRPr="000B39FE">
        <w:rPr>
          <w:rFonts w:cs="Arial"/>
          <w:color w:val="000000"/>
          <w:szCs w:val="20"/>
        </w:rPr>
        <w:t xml:space="preserve">e </w:t>
      </w:r>
      <w:r>
        <w:rPr>
          <w:rFonts w:cs="Arial"/>
          <w:color w:val="000000"/>
          <w:szCs w:val="20"/>
        </w:rPr>
        <w:t>commercial</w:t>
      </w:r>
      <w:r w:rsidRPr="000B39FE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a demandé à une stagiaire de contacter la société </w:t>
      </w:r>
      <w:r w:rsidRPr="0053764C">
        <w:rPr>
          <w:rFonts w:cs="Arial"/>
          <w:b/>
          <w:bCs/>
          <w:color w:val="000000"/>
          <w:szCs w:val="20"/>
        </w:rPr>
        <w:t>Planet Bison</w:t>
      </w:r>
      <w:r>
        <w:rPr>
          <w:rFonts w:cs="Arial"/>
          <w:color w:val="000000"/>
          <w:szCs w:val="20"/>
        </w:rPr>
        <w:t xml:space="preserve"> afin d’obtenir ses tarifs pour une commande de 2 000 boites de sirop d’érable et de 4 000 bouteilles de 250 ml. Le projet de lettre vous est remis, Le directeur commercial qui l’a lu vous demande de la rendre plus professionnel.</w:t>
      </w:r>
    </w:p>
    <w:p w14:paraId="1670F393" w14:textId="77777777" w:rsidR="0012414A" w:rsidRPr="007375E1" w:rsidRDefault="0012414A" w:rsidP="0012414A">
      <w:pPr>
        <w:pStyle w:val="tacheseurasment"/>
        <w:spacing w:before="240" w:after="120"/>
        <w:rPr>
          <w:rFonts w:cs="Arial"/>
          <w:b/>
          <w:bCs/>
          <w:color w:val="000000"/>
          <w:sz w:val="24"/>
        </w:rPr>
      </w:pPr>
      <w:r w:rsidRPr="007375E1">
        <w:rPr>
          <w:rFonts w:cs="Arial"/>
          <w:b/>
          <w:bCs/>
          <w:color w:val="000000"/>
          <w:sz w:val="24"/>
        </w:rPr>
        <w:t>Travail à faire</w:t>
      </w:r>
    </w:p>
    <w:p w14:paraId="063D1B0F" w14:textId="77777777" w:rsidR="0012414A" w:rsidRPr="0053764C" w:rsidRDefault="0012414A" w:rsidP="0012414A">
      <w:pPr>
        <w:pStyle w:val="tacheseurasment"/>
        <w:jc w:val="both"/>
        <w:rPr>
          <w:rFonts w:cs="Arial"/>
          <w:color w:val="000000"/>
          <w:szCs w:val="20"/>
        </w:rPr>
      </w:pPr>
      <w:r w:rsidRPr="0053764C">
        <w:rPr>
          <w:rFonts w:cs="Arial"/>
          <w:color w:val="000000"/>
          <w:szCs w:val="20"/>
        </w:rPr>
        <w:t xml:space="preserve">Lisez la lettre ci-dessous, identifiez ses faibles et réécrivez la lettre en respectant les normes professionnelles </w:t>
      </w:r>
      <w:r>
        <w:rPr>
          <w:rFonts w:cs="Arial"/>
          <w:color w:val="000000"/>
          <w:szCs w:val="20"/>
        </w:rPr>
        <w:t>en vous aidant d’une IA.</w:t>
      </w:r>
    </w:p>
    <w:p w14:paraId="7143BAF4" w14:textId="77777777" w:rsidR="0012414A" w:rsidRDefault="0012414A" w:rsidP="0012414A">
      <w:pPr>
        <w:pStyle w:val="tacheseurasment"/>
        <w:rPr>
          <w:rFonts w:cs="Arial"/>
          <w:color w:val="000000"/>
          <w:szCs w:val="20"/>
        </w:rPr>
      </w:pPr>
    </w:p>
    <w:p w14:paraId="4E681ECC" w14:textId="77777777" w:rsidR="0012414A" w:rsidRPr="0053764C" w:rsidRDefault="0012414A" w:rsidP="0012414A">
      <w:pPr>
        <w:pStyle w:val="tacheseurasment"/>
        <w:jc w:val="center"/>
        <w:rPr>
          <w:rFonts w:cs="Arial"/>
          <w:b/>
          <w:bCs/>
          <w:color w:val="000000"/>
          <w:szCs w:val="20"/>
        </w:rPr>
      </w:pPr>
      <w:r w:rsidRPr="0053764C">
        <w:rPr>
          <w:rFonts w:cs="Arial"/>
          <w:b/>
          <w:bCs/>
          <w:color w:val="000000"/>
          <w:szCs w:val="20"/>
        </w:rPr>
        <w:t>Lettre actuelle</w:t>
      </w:r>
    </w:p>
    <w:p w14:paraId="0B725134" w14:textId="77777777" w:rsidR="0012414A" w:rsidRPr="0025162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Bonjour</w:t>
      </w:r>
      <w:r w:rsidRPr="0025162A">
        <w:rPr>
          <w:rFonts w:cs="Arial"/>
          <w:color w:val="000000"/>
          <w:szCs w:val="20"/>
        </w:rPr>
        <w:t xml:space="preserve">,  </w:t>
      </w:r>
    </w:p>
    <w:p w14:paraId="3BA1EA3E" w14:textId="77777777" w:rsidR="0012414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 xml:space="preserve">On a besoin de connaître tes prix pour des bouteilles de sirop d'érable. </w:t>
      </w:r>
    </w:p>
    <w:p w14:paraId="4DA428C2" w14:textId="77777777" w:rsidR="0012414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>On voudrait</w:t>
      </w:r>
      <w:r>
        <w:rPr>
          <w:rFonts w:cs="Arial"/>
          <w:color w:val="000000"/>
          <w:szCs w:val="20"/>
        </w:rPr>
        <w:t xml:space="preserve"> 2 000 boites en aluminium de 540 ml et </w:t>
      </w:r>
      <w:r w:rsidRPr="0025162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4 0</w:t>
      </w:r>
      <w:r w:rsidRPr="0025162A">
        <w:rPr>
          <w:rFonts w:cs="Arial"/>
          <w:color w:val="000000"/>
          <w:szCs w:val="20"/>
        </w:rPr>
        <w:t>00 bouteilles de 2</w:t>
      </w:r>
      <w:r>
        <w:rPr>
          <w:rFonts w:cs="Arial"/>
          <w:color w:val="000000"/>
          <w:szCs w:val="20"/>
        </w:rPr>
        <w:t>5</w:t>
      </w:r>
      <w:r w:rsidRPr="0025162A">
        <w:rPr>
          <w:rFonts w:cs="Arial"/>
          <w:color w:val="000000"/>
          <w:szCs w:val="20"/>
        </w:rPr>
        <w:t xml:space="preserve">0 ml. </w:t>
      </w:r>
    </w:p>
    <w:p w14:paraId="2DBC8B52" w14:textId="77777777" w:rsidR="0012414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Il f</w:t>
      </w:r>
      <w:r w:rsidRPr="0025162A">
        <w:rPr>
          <w:rFonts w:cs="Arial"/>
          <w:color w:val="000000"/>
          <w:szCs w:val="20"/>
        </w:rPr>
        <w:t xml:space="preserve">aut que tu nous donnes les prix </w:t>
      </w:r>
      <w:r>
        <w:rPr>
          <w:rFonts w:cs="Arial"/>
          <w:color w:val="000000"/>
          <w:szCs w:val="20"/>
        </w:rPr>
        <w:t>rapidement car</w:t>
      </w:r>
      <w:r w:rsidRPr="0025162A">
        <w:rPr>
          <w:rFonts w:cs="Arial"/>
          <w:color w:val="000000"/>
          <w:szCs w:val="20"/>
        </w:rPr>
        <w:t xml:space="preserve"> on veut commander bientôt</w:t>
      </w:r>
      <w:r>
        <w:rPr>
          <w:rFonts w:cs="Arial"/>
          <w:color w:val="000000"/>
          <w:szCs w:val="20"/>
        </w:rPr>
        <w:t xml:space="preserve"> car on doit être livré en octobre.</w:t>
      </w:r>
    </w:p>
    <w:p w14:paraId="35399165" w14:textId="77777777" w:rsidR="0012414A" w:rsidRPr="0025162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Pr="0025162A">
        <w:rPr>
          <w:rFonts w:cs="Arial"/>
          <w:color w:val="000000"/>
          <w:szCs w:val="20"/>
        </w:rPr>
        <w:t xml:space="preserve">n aimerait savoir si tu peux livrer </w:t>
      </w:r>
      <w:r>
        <w:rPr>
          <w:rFonts w:cs="Arial"/>
          <w:color w:val="000000"/>
          <w:szCs w:val="20"/>
        </w:rPr>
        <w:t xml:space="preserve">cette commande </w:t>
      </w:r>
      <w:r w:rsidRPr="0025162A">
        <w:rPr>
          <w:rFonts w:cs="Arial"/>
          <w:color w:val="000000"/>
          <w:szCs w:val="20"/>
        </w:rPr>
        <w:t xml:space="preserve">et combien ça coûte.  </w:t>
      </w:r>
    </w:p>
    <w:p w14:paraId="7C8BA9E7" w14:textId="77777777" w:rsidR="0012414A" w:rsidRPr="0025162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 xml:space="preserve">Dis-nous vite.  </w:t>
      </w:r>
    </w:p>
    <w:p w14:paraId="1501F76F" w14:textId="77777777" w:rsidR="0012414A" w:rsidRPr="0025162A" w:rsidRDefault="0012414A" w:rsidP="00554A23">
      <w:pPr>
        <w:pStyle w:val="tacheseurasment"/>
        <w:spacing w:before="120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 xml:space="preserve">Merci,  </w:t>
      </w:r>
    </w:p>
    <w:p w14:paraId="35AC8354" w14:textId="344CEFC5" w:rsidR="00A7759E" w:rsidRPr="0012414A" w:rsidRDefault="0012414A" w:rsidP="0012414A">
      <w:pPr>
        <w:pStyle w:val="tacheseurasment"/>
        <w:rPr>
          <w:rFonts w:cs="Arial"/>
          <w:color w:val="000000"/>
          <w:szCs w:val="20"/>
        </w:rPr>
      </w:pPr>
      <w:r w:rsidRPr="0025162A">
        <w:rPr>
          <w:rFonts w:cs="Arial"/>
          <w:color w:val="000000"/>
          <w:szCs w:val="20"/>
        </w:rPr>
        <w:t xml:space="preserve">  </w:t>
      </w:r>
    </w:p>
    <w:sectPr w:rsidR="00A7759E" w:rsidRPr="0012414A" w:rsidSect="00E43A3C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62819"/>
    <w:multiLevelType w:val="hybridMultilevel"/>
    <w:tmpl w:val="21F28A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E4755A"/>
    <w:multiLevelType w:val="hybridMultilevel"/>
    <w:tmpl w:val="3572D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1509">
    <w:abstractNumId w:val="1"/>
  </w:num>
  <w:num w:numId="2" w16cid:durableId="128149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E3"/>
    <w:rsid w:val="00004807"/>
    <w:rsid w:val="0012414A"/>
    <w:rsid w:val="004B5A39"/>
    <w:rsid w:val="00554A23"/>
    <w:rsid w:val="005D3C80"/>
    <w:rsid w:val="006D1CE3"/>
    <w:rsid w:val="00944A38"/>
    <w:rsid w:val="00A7759E"/>
    <w:rsid w:val="00A81D61"/>
    <w:rsid w:val="00BF37FA"/>
    <w:rsid w:val="00DC25CC"/>
    <w:rsid w:val="00E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DD4"/>
  <w15:chartTrackingRefBased/>
  <w15:docId w15:val="{2EFD1B43-C258-4EAC-8233-804B4B7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E3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6D1CE3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D1CE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6D1CE3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6D1C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241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2015-06-25T11:27:00Z</dcterms:created>
  <dcterms:modified xsi:type="dcterms:W3CDTF">2025-03-11T20:01:00Z</dcterms:modified>
</cp:coreProperties>
</file>