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55" w:type="dxa"/>
        <w:shd w:val="clear" w:color="auto" w:fill="92D050"/>
        <w:tblLook w:val="04A0" w:firstRow="1" w:lastRow="0" w:firstColumn="1" w:lastColumn="0" w:noHBand="0" w:noVBand="1"/>
      </w:tblPr>
      <w:tblGrid>
        <w:gridCol w:w="1838"/>
        <w:gridCol w:w="5954"/>
        <w:gridCol w:w="2263"/>
      </w:tblGrid>
      <w:tr w:rsidR="00262F52" w:rsidRPr="001D70A3" w14:paraId="3726E797" w14:textId="77777777" w:rsidTr="00262F52">
        <w:trPr>
          <w:trHeight w:val="386"/>
        </w:trPr>
        <w:tc>
          <w:tcPr>
            <w:tcW w:w="7792" w:type="dxa"/>
            <w:gridSpan w:val="2"/>
            <w:shd w:val="clear" w:color="auto" w:fill="92D050"/>
            <w:vAlign w:val="center"/>
          </w:tcPr>
          <w:p w14:paraId="5CEABD1B" w14:textId="6620765F" w:rsidR="00262F52" w:rsidRPr="001D70A3" w:rsidRDefault="00262F52" w:rsidP="00262F52">
            <w:pPr>
              <w:pStyle w:val="Titre3"/>
              <w:jc w:val="center"/>
              <w:rPr>
                <w:rFonts w:cs="Arial"/>
                <w:sz w:val="28"/>
                <w:szCs w:val="28"/>
              </w:rPr>
            </w:pPr>
            <w:r>
              <w:rPr>
                <w:rFonts w:cs="Arial"/>
                <w:sz w:val="28"/>
                <w:szCs w:val="28"/>
              </w:rPr>
              <w:t>Mission 1</w:t>
            </w:r>
            <w:r w:rsidRPr="001D70A3">
              <w:rPr>
                <w:rFonts w:cs="Arial"/>
                <w:sz w:val="28"/>
                <w:szCs w:val="28"/>
              </w:rPr>
              <w:t xml:space="preserve"> –</w:t>
            </w:r>
            <w:r>
              <w:rPr>
                <w:rFonts w:cs="Arial"/>
                <w:sz w:val="28"/>
                <w:szCs w:val="28"/>
              </w:rPr>
              <w:t xml:space="preserve"> Organiser un déplacement</w:t>
            </w:r>
            <w:r w:rsidR="004C5C44">
              <w:rPr>
                <w:rFonts w:cs="Arial"/>
                <w:sz w:val="28"/>
                <w:szCs w:val="28"/>
              </w:rPr>
              <w:t xml:space="preserve"> et faire un dossier de voyage</w:t>
            </w:r>
          </w:p>
        </w:tc>
        <w:tc>
          <w:tcPr>
            <w:tcW w:w="2263" w:type="dxa"/>
            <w:shd w:val="clear" w:color="auto" w:fill="92D050"/>
          </w:tcPr>
          <w:p w14:paraId="34658EE0" w14:textId="77777777" w:rsidR="00262F52" w:rsidRPr="001D70A3" w:rsidRDefault="00262F52" w:rsidP="00262F52">
            <w:pPr>
              <w:pStyle w:val="Titre3"/>
              <w:jc w:val="center"/>
              <w:rPr>
                <w:rFonts w:cs="Arial"/>
                <w:sz w:val="28"/>
                <w:szCs w:val="28"/>
              </w:rPr>
            </w:pPr>
            <w:r>
              <w:rPr>
                <w:rFonts w:ascii="Calibri" w:hAnsi="Calibri"/>
                <w:noProof/>
                <w:sz w:val="20"/>
              </w:rPr>
              <w:drawing>
                <wp:inline distT="0" distB="0" distL="0" distR="0" wp14:anchorId="1EA6EF01" wp14:editId="052BAB58">
                  <wp:extent cx="1299845" cy="4889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262F52" w:rsidRPr="002A26A7" w14:paraId="6829B567" w14:textId="77777777" w:rsidTr="005D1F29">
        <w:trPr>
          <w:trHeight w:val="504"/>
        </w:trPr>
        <w:tc>
          <w:tcPr>
            <w:tcW w:w="1838" w:type="dxa"/>
            <w:shd w:val="clear" w:color="auto" w:fill="92D050"/>
            <w:vAlign w:val="center"/>
          </w:tcPr>
          <w:p w14:paraId="6A8F58E1" w14:textId="18C4BDBE" w:rsidR="00262F52" w:rsidRPr="008D1343" w:rsidRDefault="00262F52" w:rsidP="00D02F0A">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1 h</w:t>
            </w:r>
            <w:r w:rsidR="005D1F29">
              <w:rPr>
                <w:rFonts w:cs="Arial"/>
                <w:bCs/>
                <w:iCs/>
                <w:color w:val="000000" w:themeColor="text1"/>
              </w:rPr>
              <w:t xml:space="preserve"> 10</w:t>
            </w:r>
          </w:p>
        </w:tc>
        <w:tc>
          <w:tcPr>
            <w:tcW w:w="5954" w:type="dxa"/>
            <w:shd w:val="clear" w:color="auto" w:fill="92D050"/>
            <w:vAlign w:val="center"/>
          </w:tcPr>
          <w:p w14:paraId="1851A574" w14:textId="40FFE030" w:rsidR="00262F52" w:rsidRPr="002A26A7" w:rsidRDefault="008F7117" w:rsidP="00D02F0A">
            <w:pPr>
              <w:jc w:val="center"/>
              <w:rPr>
                <w:rFonts w:cs="Arial"/>
                <w:color w:val="000000" w:themeColor="text1"/>
              </w:rPr>
            </w:pPr>
            <w:r>
              <w:rPr>
                <w:noProof/>
              </w:rPr>
              <w:drawing>
                <wp:inline distT="0" distB="0" distL="0" distR="0" wp14:anchorId="334856BF" wp14:editId="7934B7E6">
                  <wp:extent cx="324000" cy="324000"/>
                  <wp:effectExtent l="0" t="0" r="0" b="0"/>
                  <wp:docPr id="2022729399" name="Graphique 202272939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noProof/>
              </w:rPr>
              <w:t>ou</w:t>
            </w:r>
            <w:r>
              <w:rPr>
                <w:noProof/>
              </w:rPr>
              <w:drawing>
                <wp:inline distT="0" distB="0" distL="0" distR="0" wp14:anchorId="767FDC93" wp14:editId="223DF482">
                  <wp:extent cx="360000" cy="360000"/>
                  <wp:effectExtent l="0" t="0" r="0" b="2540"/>
                  <wp:docPr id="363466052" name="Graphique 36346605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63" w:type="dxa"/>
            <w:shd w:val="clear" w:color="auto" w:fill="92D050"/>
            <w:vAlign w:val="center"/>
          </w:tcPr>
          <w:p w14:paraId="0F451455" w14:textId="77777777" w:rsidR="00262F52" w:rsidRPr="002A26A7" w:rsidRDefault="00262F52" w:rsidP="00D02F0A">
            <w:pPr>
              <w:jc w:val="center"/>
              <w:rPr>
                <w:rFonts w:cs="Arial"/>
                <w:color w:val="000000" w:themeColor="text1"/>
              </w:rPr>
            </w:pPr>
            <w:r w:rsidRPr="002A26A7">
              <w:rPr>
                <w:rFonts w:cs="Arial"/>
                <w:color w:val="000000" w:themeColor="text1"/>
              </w:rPr>
              <w:t>Source</w:t>
            </w:r>
          </w:p>
        </w:tc>
      </w:tr>
    </w:tbl>
    <w:p w14:paraId="232116EC" w14:textId="77777777" w:rsidR="00262F52" w:rsidRDefault="00262F52" w:rsidP="000B6CBA">
      <w:pPr>
        <w:spacing w:before="240" w:after="120"/>
        <w:jc w:val="both"/>
        <w:rPr>
          <w:b/>
        </w:rPr>
      </w:pPr>
      <w:r>
        <w:t>M</w:t>
      </w:r>
      <w:r w:rsidRPr="000B6CBA">
        <w:rPr>
          <w:vertAlign w:val="superscript"/>
        </w:rPr>
        <w:t>me</w:t>
      </w:r>
      <w:r>
        <w:t xml:space="preserve"> Berthod souhaite trouver des distributeurs dans les stations touristiques de la côte basque et de la côte landaise. Elle envisage de réaliser un démarchage direct auprès des magasins des stations suivantes : </w:t>
      </w:r>
      <w:r>
        <w:rPr>
          <w:b/>
        </w:rPr>
        <w:t xml:space="preserve">Hendaye ; Saint-Jean-de-Luz ; Biarritz ; </w:t>
      </w:r>
      <w:r w:rsidRPr="00274CED">
        <w:rPr>
          <w:b/>
        </w:rPr>
        <w:t xml:space="preserve">Bayonne ; Hossegor ; Biscarrosse ; </w:t>
      </w:r>
      <w:r>
        <w:rPr>
          <w:b/>
        </w:rPr>
        <w:t>Lacanau.</w:t>
      </w:r>
    </w:p>
    <w:p w14:paraId="05AEBF3F" w14:textId="77777777" w:rsidR="000B6CBA" w:rsidRPr="0086340F" w:rsidRDefault="000B6CBA" w:rsidP="000B6CBA">
      <w:pPr>
        <w:spacing w:before="120" w:after="240"/>
        <w:jc w:val="both"/>
        <w:rPr>
          <w:b/>
        </w:rPr>
      </w:pPr>
      <w:r>
        <w:t xml:space="preserve">Elle va donc se rendre 4 jours à Biarritz du 15 au 20 novembre. </w:t>
      </w:r>
    </w:p>
    <w:p w14:paraId="477921CB" w14:textId="77777777" w:rsidR="00262F52" w:rsidRPr="002A26A7" w:rsidRDefault="00262F52" w:rsidP="00262F52">
      <w:pPr>
        <w:spacing w:before="120" w:after="120"/>
        <w:rPr>
          <w:rFonts w:cs="Arial"/>
          <w:b/>
          <w:sz w:val="24"/>
          <w:szCs w:val="28"/>
        </w:rPr>
      </w:pPr>
      <w:r w:rsidRPr="002A26A7">
        <w:rPr>
          <w:rFonts w:cs="Arial"/>
          <w:b/>
          <w:sz w:val="24"/>
          <w:szCs w:val="28"/>
        </w:rPr>
        <w:t>Travail à faire</w:t>
      </w:r>
      <w:r w:rsidRPr="002A26A7">
        <w:rPr>
          <w:rFonts w:cs="Arial"/>
          <w:b/>
          <w:sz w:val="24"/>
          <w:szCs w:val="28"/>
        </w:rPr>
        <w:tab/>
      </w:r>
    </w:p>
    <w:p w14:paraId="0D123C38" w14:textId="77777777" w:rsidR="00262F52" w:rsidRPr="00CB4634" w:rsidRDefault="00262F52" w:rsidP="00262F52">
      <w:pPr>
        <w:spacing w:before="120" w:after="120"/>
        <w:ind w:left="227" w:hanging="227"/>
        <w:jc w:val="both"/>
      </w:pPr>
      <w:r w:rsidRPr="00CB4634">
        <w:rPr>
          <w:b/>
        </w:rPr>
        <w:t xml:space="preserve">1. </w:t>
      </w:r>
      <w:r>
        <w:t>Afin de préparer ce voyage, recherchez les adresses des offices du tourisme. Trouvez sur Internet ces informations, puis les récapituler dans le tableau suivant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7278"/>
      </w:tblGrid>
      <w:tr w:rsidR="00262F52" w:rsidRPr="00235B94" w14:paraId="2CD9174C" w14:textId="77777777" w:rsidTr="000B6CBA">
        <w:trPr>
          <w:jc w:val="center"/>
        </w:trPr>
        <w:tc>
          <w:tcPr>
            <w:tcW w:w="2356" w:type="dxa"/>
            <w:shd w:val="clear" w:color="auto" w:fill="E2EFD9" w:themeFill="accent6" w:themeFillTint="33"/>
          </w:tcPr>
          <w:p w14:paraId="0F9CF129" w14:textId="77777777" w:rsidR="00262F52" w:rsidRPr="00235B94" w:rsidRDefault="00262F52" w:rsidP="00D02F0A">
            <w:pPr>
              <w:spacing w:before="40" w:after="40"/>
              <w:jc w:val="center"/>
              <w:rPr>
                <w:b/>
                <w:sz w:val="22"/>
              </w:rPr>
            </w:pPr>
            <w:r w:rsidRPr="00235B94">
              <w:rPr>
                <w:b/>
                <w:sz w:val="22"/>
              </w:rPr>
              <w:t>Stations balnéaire</w:t>
            </w:r>
            <w:r>
              <w:rPr>
                <w:b/>
                <w:sz w:val="22"/>
              </w:rPr>
              <w:t>s</w:t>
            </w:r>
          </w:p>
        </w:tc>
        <w:tc>
          <w:tcPr>
            <w:tcW w:w="7278" w:type="dxa"/>
            <w:shd w:val="clear" w:color="auto" w:fill="E2EFD9" w:themeFill="accent6" w:themeFillTint="33"/>
          </w:tcPr>
          <w:p w14:paraId="12DC69F2" w14:textId="406D39A0" w:rsidR="00262F52" w:rsidRPr="00235B94" w:rsidRDefault="00262F52" w:rsidP="00D02F0A">
            <w:pPr>
              <w:spacing w:before="40" w:after="40"/>
              <w:jc w:val="center"/>
              <w:rPr>
                <w:b/>
                <w:sz w:val="22"/>
              </w:rPr>
            </w:pPr>
            <w:r w:rsidRPr="00235B94">
              <w:rPr>
                <w:b/>
                <w:sz w:val="22"/>
              </w:rPr>
              <w:t>Adresse</w:t>
            </w:r>
            <w:r w:rsidR="000B6CBA">
              <w:rPr>
                <w:b/>
                <w:sz w:val="22"/>
              </w:rPr>
              <w:t>s</w:t>
            </w:r>
            <w:r w:rsidRPr="00235B94">
              <w:rPr>
                <w:b/>
                <w:sz w:val="22"/>
              </w:rPr>
              <w:t xml:space="preserve"> Office du Tourisme</w:t>
            </w:r>
          </w:p>
        </w:tc>
      </w:tr>
      <w:tr w:rsidR="00262F52" w14:paraId="0ABF9BC5" w14:textId="77777777" w:rsidTr="000B6CBA">
        <w:trPr>
          <w:jc w:val="center"/>
        </w:trPr>
        <w:tc>
          <w:tcPr>
            <w:tcW w:w="2356" w:type="dxa"/>
            <w:shd w:val="clear" w:color="auto" w:fill="E2EFD9" w:themeFill="accent6" w:themeFillTint="33"/>
          </w:tcPr>
          <w:p w14:paraId="1F5F82CC" w14:textId="77777777" w:rsidR="00262F52" w:rsidRDefault="00262F52" w:rsidP="00D02F0A">
            <w:pPr>
              <w:spacing w:before="40" w:after="40"/>
            </w:pPr>
            <w:r w:rsidRPr="00235B94">
              <w:rPr>
                <w:b/>
              </w:rPr>
              <w:t>Hendaye </w:t>
            </w:r>
          </w:p>
        </w:tc>
        <w:tc>
          <w:tcPr>
            <w:tcW w:w="7278" w:type="dxa"/>
          </w:tcPr>
          <w:p w14:paraId="2E298AD3" w14:textId="77777777" w:rsidR="00262F52" w:rsidRDefault="00262F52" w:rsidP="00D02F0A">
            <w:pPr>
              <w:spacing w:before="40" w:after="40"/>
            </w:pPr>
          </w:p>
        </w:tc>
      </w:tr>
      <w:tr w:rsidR="00262F52" w14:paraId="328903A9" w14:textId="77777777" w:rsidTr="000B6CBA">
        <w:trPr>
          <w:jc w:val="center"/>
        </w:trPr>
        <w:tc>
          <w:tcPr>
            <w:tcW w:w="2356" w:type="dxa"/>
            <w:shd w:val="clear" w:color="auto" w:fill="E2EFD9" w:themeFill="accent6" w:themeFillTint="33"/>
          </w:tcPr>
          <w:p w14:paraId="73C7833E" w14:textId="77777777" w:rsidR="00262F52" w:rsidRDefault="00262F52" w:rsidP="00D02F0A">
            <w:pPr>
              <w:spacing w:before="40" w:after="40"/>
            </w:pPr>
            <w:r w:rsidRPr="00235B94">
              <w:rPr>
                <w:b/>
              </w:rPr>
              <w:t>Saint</w:t>
            </w:r>
            <w:r>
              <w:rPr>
                <w:b/>
              </w:rPr>
              <w:t>-Je</w:t>
            </w:r>
            <w:r w:rsidRPr="00235B94">
              <w:rPr>
                <w:b/>
              </w:rPr>
              <w:t>an</w:t>
            </w:r>
            <w:r>
              <w:rPr>
                <w:b/>
              </w:rPr>
              <w:t>-</w:t>
            </w:r>
            <w:r w:rsidRPr="00235B94">
              <w:rPr>
                <w:b/>
              </w:rPr>
              <w:t>de</w:t>
            </w:r>
            <w:r>
              <w:rPr>
                <w:b/>
              </w:rPr>
              <w:t>-</w:t>
            </w:r>
            <w:r w:rsidRPr="00235B94">
              <w:rPr>
                <w:b/>
              </w:rPr>
              <w:t>Luz </w:t>
            </w:r>
          </w:p>
        </w:tc>
        <w:tc>
          <w:tcPr>
            <w:tcW w:w="7278" w:type="dxa"/>
          </w:tcPr>
          <w:p w14:paraId="4802E7F2" w14:textId="77777777" w:rsidR="00262F52" w:rsidRDefault="00262F52" w:rsidP="00D02F0A">
            <w:pPr>
              <w:spacing w:before="40" w:after="40"/>
            </w:pPr>
          </w:p>
        </w:tc>
      </w:tr>
      <w:tr w:rsidR="00262F52" w14:paraId="447EE195" w14:textId="77777777" w:rsidTr="000B6CBA">
        <w:trPr>
          <w:jc w:val="center"/>
        </w:trPr>
        <w:tc>
          <w:tcPr>
            <w:tcW w:w="2356" w:type="dxa"/>
            <w:shd w:val="clear" w:color="auto" w:fill="E2EFD9" w:themeFill="accent6" w:themeFillTint="33"/>
          </w:tcPr>
          <w:p w14:paraId="4D5E2E94" w14:textId="77777777" w:rsidR="00262F52" w:rsidRDefault="00262F52" w:rsidP="00D02F0A">
            <w:pPr>
              <w:spacing w:before="40" w:after="40"/>
            </w:pPr>
            <w:r w:rsidRPr="00235B94">
              <w:rPr>
                <w:b/>
              </w:rPr>
              <w:t>Biarritz </w:t>
            </w:r>
          </w:p>
        </w:tc>
        <w:tc>
          <w:tcPr>
            <w:tcW w:w="7278" w:type="dxa"/>
          </w:tcPr>
          <w:p w14:paraId="312DC8D8" w14:textId="77777777" w:rsidR="00262F52" w:rsidRDefault="00262F52" w:rsidP="00D02F0A">
            <w:pPr>
              <w:spacing w:before="40" w:after="40"/>
            </w:pPr>
          </w:p>
        </w:tc>
      </w:tr>
      <w:tr w:rsidR="00262F52" w14:paraId="1913A898" w14:textId="77777777" w:rsidTr="000B6CBA">
        <w:trPr>
          <w:jc w:val="center"/>
        </w:trPr>
        <w:tc>
          <w:tcPr>
            <w:tcW w:w="2356" w:type="dxa"/>
            <w:shd w:val="clear" w:color="auto" w:fill="E2EFD9" w:themeFill="accent6" w:themeFillTint="33"/>
          </w:tcPr>
          <w:p w14:paraId="52A0E62C" w14:textId="77777777" w:rsidR="00262F52" w:rsidRDefault="00262F52" w:rsidP="00D02F0A">
            <w:pPr>
              <w:spacing w:before="40" w:after="40"/>
            </w:pPr>
            <w:r w:rsidRPr="00235B94">
              <w:rPr>
                <w:b/>
              </w:rPr>
              <w:t>Bayonne</w:t>
            </w:r>
          </w:p>
        </w:tc>
        <w:tc>
          <w:tcPr>
            <w:tcW w:w="7278" w:type="dxa"/>
          </w:tcPr>
          <w:p w14:paraId="01AB060C" w14:textId="77777777" w:rsidR="00262F52" w:rsidRDefault="00262F52" w:rsidP="00D02F0A">
            <w:pPr>
              <w:spacing w:before="40" w:after="40"/>
            </w:pPr>
          </w:p>
        </w:tc>
      </w:tr>
      <w:tr w:rsidR="00262F52" w14:paraId="1F555AE3" w14:textId="77777777" w:rsidTr="000B6CBA">
        <w:trPr>
          <w:jc w:val="center"/>
        </w:trPr>
        <w:tc>
          <w:tcPr>
            <w:tcW w:w="2356" w:type="dxa"/>
            <w:shd w:val="clear" w:color="auto" w:fill="E2EFD9" w:themeFill="accent6" w:themeFillTint="33"/>
          </w:tcPr>
          <w:p w14:paraId="22378579" w14:textId="77777777" w:rsidR="00262F52" w:rsidRDefault="00262F52" w:rsidP="00D02F0A">
            <w:pPr>
              <w:spacing w:before="40" w:after="40"/>
            </w:pPr>
            <w:r w:rsidRPr="00235B94">
              <w:rPr>
                <w:b/>
              </w:rPr>
              <w:t>Hossegor</w:t>
            </w:r>
          </w:p>
        </w:tc>
        <w:tc>
          <w:tcPr>
            <w:tcW w:w="7278" w:type="dxa"/>
          </w:tcPr>
          <w:p w14:paraId="47082A8E" w14:textId="77777777" w:rsidR="00262F52" w:rsidRDefault="00262F52" w:rsidP="00D02F0A">
            <w:pPr>
              <w:spacing w:before="40" w:after="40"/>
            </w:pPr>
          </w:p>
        </w:tc>
      </w:tr>
      <w:tr w:rsidR="00262F52" w14:paraId="3F609D9D" w14:textId="77777777" w:rsidTr="000B6CBA">
        <w:trPr>
          <w:jc w:val="center"/>
        </w:trPr>
        <w:tc>
          <w:tcPr>
            <w:tcW w:w="2356" w:type="dxa"/>
            <w:shd w:val="clear" w:color="auto" w:fill="E2EFD9" w:themeFill="accent6" w:themeFillTint="33"/>
          </w:tcPr>
          <w:p w14:paraId="288C6D04" w14:textId="77777777" w:rsidR="00262F52" w:rsidRDefault="00262F52" w:rsidP="00D02F0A">
            <w:pPr>
              <w:spacing w:before="40" w:after="40"/>
            </w:pPr>
            <w:r w:rsidRPr="00235B94">
              <w:rPr>
                <w:b/>
              </w:rPr>
              <w:t>Biscarrosse</w:t>
            </w:r>
          </w:p>
        </w:tc>
        <w:tc>
          <w:tcPr>
            <w:tcW w:w="7278" w:type="dxa"/>
          </w:tcPr>
          <w:p w14:paraId="2E3EEEEC" w14:textId="77777777" w:rsidR="00262F52" w:rsidRDefault="00262F52" w:rsidP="00D02F0A">
            <w:pPr>
              <w:spacing w:before="40" w:after="40"/>
            </w:pPr>
          </w:p>
        </w:tc>
      </w:tr>
      <w:tr w:rsidR="00262F52" w14:paraId="5055BC48" w14:textId="77777777" w:rsidTr="000B6CBA">
        <w:trPr>
          <w:jc w:val="center"/>
        </w:trPr>
        <w:tc>
          <w:tcPr>
            <w:tcW w:w="2356" w:type="dxa"/>
            <w:shd w:val="clear" w:color="auto" w:fill="E2EFD9" w:themeFill="accent6" w:themeFillTint="33"/>
          </w:tcPr>
          <w:p w14:paraId="788B6D9E" w14:textId="77777777" w:rsidR="00262F52" w:rsidRPr="00235B94" w:rsidRDefault="00262F52" w:rsidP="00D02F0A">
            <w:pPr>
              <w:spacing w:before="40" w:after="40"/>
              <w:rPr>
                <w:b/>
              </w:rPr>
            </w:pPr>
            <w:r w:rsidRPr="00235B94">
              <w:rPr>
                <w:b/>
              </w:rPr>
              <w:t>Lacanau</w:t>
            </w:r>
          </w:p>
        </w:tc>
        <w:tc>
          <w:tcPr>
            <w:tcW w:w="7278" w:type="dxa"/>
          </w:tcPr>
          <w:p w14:paraId="17F94195" w14:textId="77777777" w:rsidR="00262F52" w:rsidRDefault="00262F52" w:rsidP="00D02F0A">
            <w:pPr>
              <w:spacing w:before="40" w:after="40"/>
            </w:pPr>
          </w:p>
        </w:tc>
      </w:tr>
    </w:tbl>
    <w:p w14:paraId="1928EF06" w14:textId="59BEDECF" w:rsidR="00262F52" w:rsidRDefault="00262F52" w:rsidP="000B6CBA">
      <w:pPr>
        <w:spacing w:before="240" w:after="120"/>
        <w:ind w:left="284" w:hanging="284"/>
      </w:pPr>
      <w:r w:rsidRPr="00274CED">
        <w:rPr>
          <w:b/>
        </w:rPr>
        <w:t>2.</w:t>
      </w:r>
      <w:r>
        <w:t xml:space="preserve"> M</w:t>
      </w:r>
      <w:r w:rsidRPr="000B6CBA">
        <w:rPr>
          <w:vertAlign w:val="superscript"/>
        </w:rPr>
        <w:t>me</w:t>
      </w:r>
      <w:r>
        <w:t xml:space="preserve"> Berthod envisage de réaliser le trajet en voiture. </w:t>
      </w:r>
      <w:r w:rsidR="000B6CBA">
        <w:t>Complétez le tableau à l’aide des sites Google Maps  et Mappy.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559"/>
        <w:gridCol w:w="1418"/>
        <w:gridCol w:w="1559"/>
        <w:gridCol w:w="1471"/>
      </w:tblGrid>
      <w:tr w:rsidR="00262F52" w:rsidRPr="00235B94" w14:paraId="4858BA05" w14:textId="77777777" w:rsidTr="000B6CBA">
        <w:trPr>
          <w:jc w:val="center"/>
        </w:trPr>
        <w:tc>
          <w:tcPr>
            <w:tcW w:w="3681" w:type="dxa"/>
            <w:shd w:val="clear" w:color="auto" w:fill="E2EFD9" w:themeFill="accent6" w:themeFillTint="33"/>
          </w:tcPr>
          <w:p w14:paraId="52668AB3" w14:textId="77777777" w:rsidR="00262F52" w:rsidRPr="00235B94" w:rsidRDefault="00262F52" w:rsidP="00D02F0A">
            <w:pPr>
              <w:spacing w:before="40" w:after="40"/>
              <w:jc w:val="center"/>
              <w:rPr>
                <w:b/>
                <w:sz w:val="22"/>
              </w:rPr>
            </w:pPr>
            <w:r w:rsidRPr="00235B94">
              <w:rPr>
                <w:b/>
                <w:sz w:val="22"/>
              </w:rPr>
              <w:t>Trajets</w:t>
            </w:r>
          </w:p>
        </w:tc>
        <w:tc>
          <w:tcPr>
            <w:tcW w:w="1559" w:type="dxa"/>
            <w:shd w:val="clear" w:color="auto" w:fill="E2EFD9" w:themeFill="accent6" w:themeFillTint="33"/>
          </w:tcPr>
          <w:p w14:paraId="42E3E6D8" w14:textId="77777777" w:rsidR="00262F52" w:rsidRPr="00235B94" w:rsidRDefault="00262F52" w:rsidP="00D02F0A">
            <w:pPr>
              <w:spacing w:before="40" w:after="40"/>
              <w:jc w:val="center"/>
              <w:rPr>
                <w:b/>
                <w:sz w:val="22"/>
              </w:rPr>
            </w:pPr>
            <w:r w:rsidRPr="00235B94">
              <w:rPr>
                <w:b/>
                <w:sz w:val="22"/>
              </w:rPr>
              <w:t>Kilomètres</w:t>
            </w:r>
          </w:p>
        </w:tc>
        <w:tc>
          <w:tcPr>
            <w:tcW w:w="1418" w:type="dxa"/>
            <w:shd w:val="clear" w:color="auto" w:fill="E2EFD9" w:themeFill="accent6" w:themeFillTint="33"/>
          </w:tcPr>
          <w:p w14:paraId="3C1BC2F0" w14:textId="77777777" w:rsidR="00262F52" w:rsidRPr="00235B94" w:rsidRDefault="00262F52" w:rsidP="00D02F0A">
            <w:pPr>
              <w:spacing w:before="40" w:after="40"/>
              <w:jc w:val="center"/>
              <w:rPr>
                <w:b/>
                <w:sz w:val="22"/>
              </w:rPr>
            </w:pPr>
            <w:r w:rsidRPr="00235B94">
              <w:rPr>
                <w:b/>
                <w:sz w:val="22"/>
              </w:rPr>
              <w:t>Durée</w:t>
            </w:r>
          </w:p>
        </w:tc>
        <w:tc>
          <w:tcPr>
            <w:tcW w:w="1559" w:type="dxa"/>
            <w:shd w:val="clear" w:color="auto" w:fill="E2EFD9" w:themeFill="accent6" w:themeFillTint="33"/>
          </w:tcPr>
          <w:p w14:paraId="10123C32" w14:textId="77777777" w:rsidR="00262F52" w:rsidRPr="00235B94" w:rsidRDefault="00262F52" w:rsidP="00D02F0A">
            <w:pPr>
              <w:spacing w:before="40" w:after="40"/>
              <w:jc w:val="center"/>
              <w:rPr>
                <w:b/>
                <w:sz w:val="22"/>
              </w:rPr>
            </w:pPr>
            <w:r w:rsidRPr="00235B94">
              <w:rPr>
                <w:b/>
                <w:sz w:val="22"/>
              </w:rPr>
              <w:t xml:space="preserve">Prix </w:t>
            </w:r>
            <w:r>
              <w:rPr>
                <w:b/>
                <w:sz w:val="22"/>
              </w:rPr>
              <w:t>essence</w:t>
            </w:r>
          </w:p>
        </w:tc>
        <w:tc>
          <w:tcPr>
            <w:tcW w:w="1471" w:type="dxa"/>
            <w:shd w:val="clear" w:color="auto" w:fill="E2EFD9" w:themeFill="accent6" w:themeFillTint="33"/>
          </w:tcPr>
          <w:p w14:paraId="269BF6D3" w14:textId="77777777" w:rsidR="00262F52" w:rsidRPr="00235B94" w:rsidRDefault="00262F52" w:rsidP="00D02F0A">
            <w:pPr>
              <w:spacing w:before="40" w:after="40"/>
              <w:jc w:val="center"/>
              <w:rPr>
                <w:b/>
                <w:sz w:val="22"/>
              </w:rPr>
            </w:pPr>
            <w:r w:rsidRPr="00235B94">
              <w:rPr>
                <w:b/>
                <w:sz w:val="22"/>
              </w:rPr>
              <w:t xml:space="preserve">Prix </w:t>
            </w:r>
            <w:r>
              <w:rPr>
                <w:b/>
                <w:sz w:val="22"/>
              </w:rPr>
              <w:t>péages</w:t>
            </w:r>
          </w:p>
        </w:tc>
      </w:tr>
      <w:tr w:rsidR="00262F52" w:rsidRPr="00235B94" w14:paraId="0F71FFCE" w14:textId="77777777" w:rsidTr="00D02F0A">
        <w:trPr>
          <w:jc w:val="center"/>
        </w:trPr>
        <w:tc>
          <w:tcPr>
            <w:tcW w:w="3681" w:type="dxa"/>
          </w:tcPr>
          <w:p w14:paraId="0EE52298" w14:textId="77777777" w:rsidR="00262F52" w:rsidRPr="00235B94" w:rsidRDefault="00262F52" w:rsidP="00D02F0A">
            <w:pPr>
              <w:spacing w:before="40" w:after="40"/>
              <w:ind w:left="142" w:hanging="142"/>
              <w:rPr>
                <w:b/>
              </w:rPr>
            </w:pPr>
            <w:r>
              <w:rPr>
                <w:b/>
              </w:rPr>
              <w:t>Privas</w:t>
            </w:r>
            <w:r w:rsidRPr="00235B94">
              <w:rPr>
                <w:b/>
              </w:rPr>
              <w:t xml:space="preserve"> – Hendaye</w:t>
            </w:r>
          </w:p>
        </w:tc>
        <w:tc>
          <w:tcPr>
            <w:tcW w:w="1559" w:type="dxa"/>
          </w:tcPr>
          <w:p w14:paraId="076CCD5B" w14:textId="77777777" w:rsidR="00262F52" w:rsidRPr="00235B94" w:rsidRDefault="00262F52" w:rsidP="00D02F0A">
            <w:pPr>
              <w:spacing w:before="40" w:after="40"/>
              <w:rPr>
                <w:b/>
              </w:rPr>
            </w:pPr>
          </w:p>
        </w:tc>
        <w:tc>
          <w:tcPr>
            <w:tcW w:w="1418" w:type="dxa"/>
          </w:tcPr>
          <w:p w14:paraId="740ECF02" w14:textId="77777777" w:rsidR="00262F52" w:rsidRPr="00235B94" w:rsidRDefault="00262F52" w:rsidP="00D02F0A">
            <w:pPr>
              <w:spacing w:before="40" w:after="40"/>
              <w:rPr>
                <w:b/>
              </w:rPr>
            </w:pPr>
          </w:p>
        </w:tc>
        <w:tc>
          <w:tcPr>
            <w:tcW w:w="1559" w:type="dxa"/>
            <w:shd w:val="clear" w:color="auto" w:fill="auto"/>
          </w:tcPr>
          <w:p w14:paraId="77286D58" w14:textId="77777777" w:rsidR="00262F52" w:rsidRPr="00235B94" w:rsidRDefault="00262F52" w:rsidP="00D02F0A">
            <w:pPr>
              <w:spacing w:before="40" w:after="40"/>
              <w:rPr>
                <w:b/>
              </w:rPr>
            </w:pPr>
          </w:p>
        </w:tc>
        <w:tc>
          <w:tcPr>
            <w:tcW w:w="1471" w:type="dxa"/>
            <w:shd w:val="clear" w:color="auto" w:fill="auto"/>
          </w:tcPr>
          <w:p w14:paraId="64F7BF47" w14:textId="77777777" w:rsidR="00262F52" w:rsidRPr="00235B94" w:rsidRDefault="00262F52" w:rsidP="00D02F0A">
            <w:pPr>
              <w:spacing w:before="40" w:after="40"/>
              <w:rPr>
                <w:b/>
              </w:rPr>
            </w:pPr>
          </w:p>
        </w:tc>
      </w:tr>
      <w:tr w:rsidR="00262F52" w:rsidRPr="00235B94" w14:paraId="0257D853" w14:textId="77777777" w:rsidTr="00D02F0A">
        <w:trPr>
          <w:jc w:val="center"/>
        </w:trPr>
        <w:tc>
          <w:tcPr>
            <w:tcW w:w="3681" w:type="dxa"/>
          </w:tcPr>
          <w:p w14:paraId="236F42BA" w14:textId="77777777" w:rsidR="00262F52" w:rsidRPr="00235B94" w:rsidRDefault="00262F52" w:rsidP="00D02F0A">
            <w:pPr>
              <w:spacing w:before="40" w:after="40"/>
              <w:ind w:left="142" w:hanging="142"/>
              <w:rPr>
                <w:b/>
              </w:rPr>
            </w:pPr>
            <w:r w:rsidRPr="00235B94">
              <w:rPr>
                <w:b/>
              </w:rPr>
              <w:t>Hendaye – Saint</w:t>
            </w:r>
            <w:r>
              <w:rPr>
                <w:b/>
              </w:rPr>
              <w:t>-Je</w:t>
            </w:r>
            <w:r w:rsidRPr="00235B94">
              <w:rPr>
                <w:b/>
              </w:rPr>
              <w:t>an</w:t>
            </w:r>
            <w:r>
              <w:rPr>
                <w:b/>
              </w:rPr>
              <w:t>-</w:t>
            </w:r>
            <w:r w:rsidRPr="00235B94">
              <w:rPr>
                <w:b/>
              </w:rPr>
              <w:t>de</w:t>
            </w:r>
            <w:r>
              <w:rPr>
                <w:b/>
              </w:rPr>
              <w:t>-</w:t>
            </w:r>
            <w:r w:rsidRPr="00235B94">
              <w:rPr>
                <w:b/>
              </w:rPr>
              <w:t>Luz</w:t>
            </w:r>
          </w:p>
        </w:tc>
        <w:tc>
          <w:tcPr>
            <w:tcW w:w="1559" w:type="dxa"/>
          </w:tcPr>
          <w:p w14:paraId="7E5F9895" w14:textId="77777777" w:rsidR="00262F52" w:rsidRPr="00235B94" w:rsidRDefault="00262F52" w:rsidP="00D02F0A">
            <w:pPr>
              <w:spacing w:before="40" w:after="40"/>
              <w:rPr>
                <w:b/>
              </w:rPr>
            </w:pPr>
          </w:p>
        </w:tc>
        <w:tc>
          <w:tcPr>
            <w:tcW w:w="1418" w:type="dxa"/>
          </w:tcPr>
          <w:p w14:paraId="346D831E" w14:textId="77777777" w:rsidR="00262F52" w:rsidRPr="00235B94" w:rsidRDefault="00262F52" w:rsidP="00D02F0A">
            <w:pPr>
              <w:spacing w:before="40" w:after="40"/>
              <w:rPr>
                <w:b/>
              </w:rPr>
            </w:pPr>
          </w:p>
        </w:tc>
        <w:tc>
          <w:tcPr>
            <w:tcW w:w="1559" w:type="dxa"/>
            <w:shd w:val="clear" w:color="auto" w:fill="auto"/>
          </w:tcPr>
          <w:p w14:paraId="684BDA75" w14:textId="77777777" w:rsidR="00262F52" w:rsidRPr="00235B94" w:rsidRDefault="00262F52" w:rsidP="00D02F0A">
            <w:pPr>
              <w:spacing w:before="40" w:after="40"/>
              <w:rPr>
                <w:b/>
              </w:rPr>
            </w:pPr>
          </w:p>
        </w:tc>
        <w:tc>
          <w:tcPr>
            <w:tcW w:w="1471" w:type="dxa"/>
            <w:shd w:val="clear" w:color="auto" w:fill="auto"/>
          </w:tcPr>
          <w:p w14:paraId="41089C10" w14:textId="77777777" w:rsidR="00262F52" w:rsidRPr="00235B94" w:rsidRDefault="00262F52" w:rsidP="00D02F0A">
            <w:pPr>
              <w:spacing w:before="40" w:after="40"/>
              <w:rPr>
                <w:b/>
              </w:rPr>
            </w:pPr>
          </w:p>
        </w:tc>
      </w:tr>
      <w:tr w:rsidR="00262F52" w:rsidRPr="00235B94" w14:paraId="413E41F4" w14:textId="77777777" w:rsidTr="00D02F0A">
        <w:trPr>
          <w:jc w:val="center"/>
        </w:trPr>
        <w:tc>
          <w:tcPr>
            <w:tcW w:w="3681" w:type="dxa"/>
          </w:tcPr>
          <w:p w14:paraId="7F1298B4" w14:textId="77777777" w:rsidR="00262F52" w:rsidRPr="00235B94" w:rsidRDefault="00262F52" w:rsidP="00D02F0A">
            <w:pPr>
              <w:spacing w:before="40" w:after="40"/>
              <w:ind w:left="142" w:hanging="142"/>
              <w:rPr>
                <w:b/>
              </w:rPr>
            </w:pPr>
            <w:r w:rsidRPr="00235B94">
              <w:rPr>
                <w:b/>
              </w:rPr>
              <w:t>Saint</w:t>
            </w:r>
            <w:r>
              <w:rPr>
                <w:b/>
              </w:rPr>
              <w:t>-Je</w:t>
            </w:r>
            <w:r w:rsidRPr="00235B94">
              <w:rPr>
                <w:b/>
              </w:rPr>
              <w:t>an</w:t>
            </w:r>
            <w:r>
              <w:rPr>
                <w:b/>
              </w:rPr>
              <w:t>-</w:t>
            </w:r>
            <w:r w:rsidRPr="00235B94">
              <w:rPr>
                <w:b/>
              </w:rPr>
              <w:t>de</w:t>
            </w:r>
            <w:r>
              <w:rPr>
                <w:b/>
              </w:rPr>
              <w:t>-</w:t>
            </w:r>
            <w:r w:rsidRPr="00235B94">
              <w:rPr>
                <w:b/>
              </w:rPr>
              <w:t>Luz – Biarritz</w:t>
            </w:r>
          </w:p>
        </w:tc>
        <w:tc>
          <w:tcPr>
            <w:tcW w:w="1559" w:type="dxa"/>
          </w:tcPr>
          <w:p w14:paraId="07792636" w14:textId="77777777" w:rsidR="00262F52" w:rsidRPr="00235B94" w:rsidRDefault="00262F52" w:rsidP="00D02F0A">
            <w:pPr>
              <w:spacing w:before="40" w:after="40"/>
              <w:rPr>
                <w:b/>
              </w:rPr>
            </w:pPr>
          </w:p>
        </w:tc>
        <w:tc>
          <w:tcPr>
            <w:tcW w:w="1418" w:type="dxa"/>
          </w:tcPr>
          <w:p w14:paraId="4DBB908D" w14:textId="77777777" w:rsidR="00262F52" w:rsidRPr="00235B94" w:rsidRDefault="00262F52" w:rsidP="00D02F0A">
            <w:pPr>
              <w:spacing w:before="40" w:after="40"/>
              <w:rPr>
                <w:b/>
              </w:rPr>
            </w:pPr>
          </w:p>
        </w:tc>
        <w:tc>
          <w:tcPr>
            <w:tcW w:w="1559" w:type="dxa"/>
            <w:shd w:val="clear" w:color="auto" w:fill="auto"/>
          </w:tcPr>
          <w:p w14:paraId="2FA54E23" w14:textId="77777777" w:rsidR="00262F52" w:rsidRPr="00235B94" w:rsidRDefault="00262F52" w:rsidP="00D02F0A">
            <w:pPr>
              <w:spacing w:before="40" w:after="40"/>
              <w:rPr>
                <w:b/>
              </w:rPr>
            </w:pPr>
          </w:p>
        </w:tc>
        <w:tc>
          <w:tcPr>
            <w:tcW w:w="1471" w:type="dxa"/>
            <w:shd w:val="clear" w:color="auto" w:fill="auto"/>
          </w:tcPr>
          <w:p w14:paraId="73B3512E" w14:textId="77777777" w:rsidR="00262F52" w:rsidRPr="00235B94" w:rsidRDefault="00262F52" w:rsidP="00D02F0A">
            <w:pPr>
              <w:spacing w:before="40" w:after="40"/>
              <w:rPr>
                <w:b/>
              </w:rPr>
            </w:pPr>
          </w:p>
        </w:tc>
      </w:tr>
      <w:tr w:rsidR="00262F52" w:rsidRPr="00235B94" w14:paraId="5E499939" w14:textId="77777777" w:rsidTr="00D02F0A">
        <w:trPr>
          <w:jc w:val="center"/>
        </w:trPr>
        <w:tc>
          <w:tcPr>
            <w:tcW w:w="3681" w:type="dxa"/>
          </w:tcPr>
          <w:p w14:paraId="0C750B61" w14:textId="77777777" w:rsidR="00262F52" w:rsidRPr="00235B94" w:rsidRDefault="00262F52" w:rsidP="00D02F0A">
            <w:pPr>
              <w:spacing w:before="40" w:after="40"/>
              <w:ind w:left="142" w:hanging="142"/>
              <w:rPr>
                <w:b/>
                <w:lang w:val="en-US"/>
              </w:rPr>
            </w:pPr>
            <w:r w:rsidRPr="00235B94">
              <w:rPr>
                <w:b/>
                <w:lang w:val="en-US"/>
              </w:rPr>
              <w:t>Biarritz – Bayonne</w:t>
            </w:r>
          </w:p>
        </w:tc>
        <w:tc>
          <w:tcPr>
            <w:tcW w:w="1559" w:type="dxa"/>
          </w:tcPr>
          <w:p w14:paraId="014244A2" w14:textId="77777777" w:rsidR="00262F52" w:rsidRPr="00235B94" w:rsidRDefault="00262F52" w:rsidP="00D02F0A">
            <w:pPr>
              <w:spacing w:before="40" w:after="40"/>
              <w:rPr>
                <w:b/>
              </w:rPr>
            </w:pPr>
          </w:p>
        </w:tc>
        <w:tc>
          <w:tcPr>
            <w:tcW w:w="1418" w:type="dxa"/>
          </w:tcPr>
          <w:p w14:paraId="664FBDC3" w14:textId="77777777" w:rsidR="00262F52" w:rsidRPr="00235B94" w:rsidRDefault="00262F52" w:rsidP="00D02F0A">
            <w:pPr>
              <w:spacing w:before="40" w:after="40"/>
              <w:rPr>
                <w:b/>
              </w:rPr>
            </w:pPr>
          </w:p>
        </w:tc>
        <w:tc>
          <w:tcPr>
            <w:tcW w:w="1559" w:type="dxa"/>
            <w:shd w:val="clear" w:color="auto" w:fill="auto"/>
          </w:tcPr>
          <w:p w14:paraId="1C2FC38D" w14:textId="77777777" w:rsidR="00262F52" w:rsidRPr="00235B94" w:rsidRDefault="00262F52" w:rsidP="00D02F0A">
            <w:pPr>
              <w:spacing w:before="40" w:after="40"/>
              <w:rPr>
                <w:b/>
              </w:rPr>
            </w:pPr>
          </w:p>
        </w:tc>
        <w:tc>
          <w:tcPr>
            <w:tcW w:w="1471" w:type="dxa"/>
            <w:shd w:val="clear" w:color="auto" w:fill="auto"/>
          </w:tcPr>
          <w:p w14:paraId="6F6DB1C4" w14:textId="77777777" w:rsidR="00262F52" w:rsidRPr="00235B94" w:rsidRDefault="00262F52" w:rsidP="00D02F0A">
            <w:pPr>
              <w:spacing w:before="40" w:after="40"/>
              <w:rPr>
                <w:b/>
              </w:rPr>
            </w:pPr>
          </w:p>
        </w:tc>
      </w:tr>
      <w:tr w:rsidR="00262F52" w:rsidRPr="00235B94" w14:paraId="62C779C4" w14:textId="77777777" w:rsidTr="00D02F0A">
        <w:trPr>
          <w:jc w:val="center"/>
        </w:trPr>
        <w:tc>
          <w:tcPr>
            <w:tcW w:w="3681" w:type="dxa"/>
          </w:tcPr>
          <w:p w14:paraId="488804A3" w14:textId="77777777" w:rsidR="00262F52" w:rsidRPr="00235B94" w:rsidRDefault="00262F52" w:rsidP="00D02F0A">
            <w:pPr>
              <w:spacing w:before="40" w:after="40"/>
              <w:ind w:left="142" w:hanging="142"/>
              <w:rPr>
                <w:b/>
                <w:lang w:val="en-US"/>
              </w:rPr>
            </w:pPr>
            <w:r w:rsidRPr="00235B94">
              <w:rPr>
                <w:b/>
                <w:lang w:val="en-US"/>
              </w:rPr>
              <w:t xml:space="preserve">Bayonne – </w:t>
            </w:r>
            <w:proofErr w:type="spellStart"/>
            <w:r w:rsidRPr="00235B94">
              <w:rPr>
                <w:b/>
                <w:lang w:val="en-US"/>
              </w:rPr>
              <w:t>Hossegor</w:t>
            </w:r>
            <w:proofErr w:type="spellEnd"/>
          </w:p>
        </w:tc>
        <w:tc>
          <w:tcPr>
            <w:tcW w:w="1559" w:type="dxa"/>
          </w:tcPr>
          <w:p w14:paraId="2526AE65" w14:textId="77777777" w:rsidR="00262F52" w:rsidRPr="00235B94" w:rsidRDefault="00262F52" w:rsidP="00D02F0A">
            <w:pPr>
              <w:spacing w:before="40" w:after="40"/>
              <w:rPr>
                <w:b/>
              </w:rPr>
            </w:pPr>
          </w:p>
        </w:tc>
        <w:tc>
          <w:tcPr>
            <w:tcW w:w="1418" w:type="dxa"/>
          </w:tcPr>
          <w:p w14:paraId="57FD0F9D" w14:textId="77777777" w:rsidR="00262F52" w:rsidRPr="00235B94" w:rsidRDefault="00262F52" w:rsidP="00D02F0A">
            <w:pPr>
              <w:spacing w:before="40" w:after="40"/>
              <w:rPr>
                <w:b/>
              </w:rPr>
            </w:pPr>
          </w:p>
        </w:tc>
        <w:tc>
          <w:tcPr>
            <w:tcW w:w="1559" w:type="dxa"/>
            <w:shd w:val="clear" w:color="auto" w:fill="auto"/>
          </w:tcPr>
          <w:p w14:paraId="224CD959" w14:textId="77777777" w:rsidR="00262F52" w:rsidRPr="00235B94" w:rsidRDefault="00262F52" w:rsidP="00D02F0A">
            <w:pPr>
              <w:spacing w:before="40" w:after="40"/>
              <w:rPr>
                <w:b/>
              </w:rPr>
            </w:pPr>
          </w:p>
        </w:tc>
        <w:tc>
          <w:tcPr>
            <w:tcW w:w="1471" w:type="dxa"/>
            <w:shd w:val="clear" w:color="auto" w:fill="auto"/>
          </w:tcPr>
          <w:p w14:paraId="793AE09A" w14:textId="77777777" w:rsidR="00262F52" w:rsidRPr="00235B94" w:rsidRDefault="00262F52" w:rsidP="00D02F0A">
            <w:pPr>
              <w:spacing w:before="40" w:after="40"/>
              <w:rPr>
                <w:b/>
              </w:rPr>
            </w:pPr>
          </w:p>
        </w:tc>
      </w:tr>
      <w:tr w:rsidR="00262F52" w:rsidRPr="00235B94" w14:paraId="1F4B115B" w14:textId="77777777" w:rsidTr="00D02F0A">
        <w:trPr>
          <w:jc w:val="center"/>
        </w:trPr>
        <w:tc>
          <w:tcPr>
            <w:tcW w:w="3681" w:type="dxa"/>
          </w:tcPr>
          <w:p w14:paraId="19973DEE" w14:textId="77777777" w:rsidR="00262F52" w:rsidRPr="00235B94" w:rsidRDefault="00262F52" w:rsidP="00D02F0A">
            <w:pPr>
              <w:spacing w:before="40" w:after="40"/>
              <w:ind w:left="142" w:hanging="142"/>
              <w:rPr>
                <w:b/>
              </w:rPr>
            </w:pPr>
            <w:r w:rsidRPr="00235B94">
              <w:rPr>
                <w:b/>
              </w:rPr>
              <w:t>Hossegor – Biscarrosse</w:t>
            </w:r>
          </w:p>
        </w:tc>
        <w:tc>
          <w:tcPr>
            <w:tcW w:w="1559" w:type="dxa"/>
          </w:tcPr>
          <w:p w14:paraId="5A2F9240" w14:textId="77777777" w:rsidR="00262F52" w:rsidRPr="00235B94" w:rsidRDefault="00262F52" w:rsidP="00D02F0A">
            <w:pPr>
              <w:spacing w:before="40" w:after="40"/>
              <w:rPr>
                <w:b/>
              </w:rPr>
            </w:pPr>
          </w:p>
        </w:tc>
        <w:tc>
          <w:tcPr>
            <w:tcW w:w="1418" w:type="dxa"/>
          </w:tcPr>
          <w:p w14:paraId="6E0A8354" w14:textId="77777777" w:rsidR="00262F52" w:rsidRPr="00235B94" w:rsidRDefault="00262F52" w:rsidP="00D02F0A">
            <w:pPr>
              <w:spacing w:before="40" w:after="40"/>
              <w:rPr>
                <w:b/>
              </w:rPr>
            </w:pPr>
          </w:p>
        </w:tc>
        <w:tc>
          <w:tcPr>
            <w:tcW w:w="1559" w:type="dxa"/>
            <w:shd w:val="clear" w:color="auto" w:fill="auto"/>
          </w:tcPr>
          <w:p w14:paraId="245D24CE" w14:textId="77777777" w:rsidR="00262F52" w:rsidRPr="00235B94" w:rsidRDefault="00262F52" w:rsidP="00D02F0A">
            <w:pPr>
              <w:spacing w:before="40" w:after="40"/>
              <w:rPr>
                <w:b/>
              </w:rPr>
            </w:pPr>
          </w:p>
        </w:tc>
        <w:tc>
          <w:tcPr>
            <w:tcW w:w="1471" w:type="dxa"/>
            <w:shd w:val="clear" w:color="auto" w:fill="auto"/>
          </w:tcPr>
          <w:p w14:paraId="2459ACE8" w14:textId="77777777" w:rsidR="00262F52" w:rsidRPr="00235B94" w:rsidRDefault="00262F52" w:rsidP="00D02F0A">
            <w:pPr>
              <w:spacing w:before="40" w:after="40"/>
              <w:rPr>
                <w:b/>
              </w:rPr>
            </w:pPr>
          </w:p>
        </w:tc>
      </w:tr>
      <w:tr w:rsidR="00262F52" w:rsidRPr="00235B94" w14:paraId="4500F334" w14:textId="77777777" w:rsidTr="00D02F0A">
        <w:trPr>
          <w:jc w:val="center"/>
        </w:trPr>
        <w:tc>
          <w:tcPr>
            <w:tcW w:w="3681" w:type="dxa"/>
          </w:tcPr>
          <w:p w14:paraId="1DE59811" w14:textId="77777777" w:rsidR="00262F52" w:rsidRPr="00235B94" w:rsidRDefault="00262F52" w:rsidP="00D02F0A">
            <w:pPr>
              <w:spacing w:before="40" w:after="40"/>
              <w:ind w:left="142" w:hanging="142"/>
              <w:rPr>
                <w:b/>
                <w:lang w:val="en-US"/>
              </w:rPr>
            </w:pPr>
            <w:r w:rsidRPr="00235B94">
              <w:rPr>
                <w:b/>
              </w:rPr>
              <w:t>Biscarrosse – Lacanau</w:t>
            </w:r>
          </w:p>
        </w:tc>
        <w:tc>
          <w:tcPr>
            <w:tcW w:w="1559" w:type="dxa"/>
          </w:tcPr>
          <w:p w14:paraId="0C078D02" w14:textId="77777777" w:rsidR="00262F52" w:rsidRPr="00235B94" w:rsidRDefault="00262F52" w:rsidP="00D02F0A">
            <w:pPr>
              <w:spacing w:before="40" w:after="40"/>
              <w:rPr>
                <w:b/>
              </w:rPr>
            </w:pPr>
          </w:p>
        </w:tc>
        <w:tc>
          <w:tcPr>
            <w:tcW w:w="1418" w:type="dxa"/>
          </w:tcPr>
          <w:p w14:paraId="18B94E7C" w14:textId="77777777" w:rsidR="00262F52" w:rsidRPr="00235B94" w:rsidRDefault="00262F52" w:rsidP="00D02F0A">
            <w:pPr>
              <w:spacing w:before="40" w:after="40"/>
              <w:rPr>
                <w:b/>
              </w:rPr>
            </w:pPr>
          </w:p>
        </w:tc>
        <w:tc>
          <w:tcPr>
            <w:tcW w:w="1559" w:type="dxa"/>
            <w:shd w:val="clear" w:color="auto" w:fill="auto"/>
          </w:tcPr>
          <w:p w14:paraId="1804ACD6" w14:textId="77777777" w:rsidR="00262F52" w:rsidRPr="00235B94" w:rsidRDefault="00262F52" w:rsidP="00D02F0A">
            <w:pPr>
              <w:spacing w:before="40" w:after="40"/>
              <w:rPr>
                <w:b/>
              </w:rPr>
            </w:pPr>
          </w:p>
        </w:tc>
        <w:tc>
          <w:tcPr>
            <w:tcW w:w="1471" w:type="dxa"/>
            <w:shd w:val="clear" w:color="auto" w:fill="auto"/>
          </w:tcPr>
          <w:p w14:paraId="066753A7" w14:textId="77777777" w:rsidR="00262F52" w:rsidRPr="00235B94" w:rsidRDefault="00262F52" w:rsidP="00D02F0A">
            <w:pPr>
              <w:spacing w:before="40" w:after="40"/>
              <w:rPr>
                <w:b/>
              </w:rPr>
            </w:pPr>
          </w:p>
        </w:tc>
      </w:tr>
      <w:tr w:rsidR="00262F52" w:rsidRPr="00235B94" w14:paraId="7298FA15" w14:textId="77777777" w:rsidTr="00D02F0A">
        <w:trPr>
          <w:jc w:val="center"/>
        </w:trPr>
        <w:tc>
          <w:tcPr>
            <w:tcW w:w="3681" w:type="dxa"/>
          </w:tcPr>
          <w:p w14:paraId="507EDAF2" w14:textId="77777777" w:rsidR="00262F52" w:rsidRPr="00235B94" w:rsidRDefault="00262F52" w:rsidP="00D02F0A">
            <w:pPr>
              <w:spacing w:before="40" w:after="40"/>
              <w:ind w:left="142" w:hanging="142"/>
              <w:rPr>
                <w:b/>
                <w:lang w:val="en-US"/>
              </w:rPr>
            </w:pPr>
            <w:r w:rsidRPr="00235B94">
              <w:rPr>
                <w:b/>
              </w:rPr>
              <w:t>Lacanau – Bordeaux</w:t>
            </w:r>
          </w:p>
        </w:tc>
        <w:tc>
          <w:tcPr>
            <w:tcW w:w="1559" w:type="dxa"/>
          </w:tcPr>
          <w:p w14:paraId="2DA25393" w14:textId="77777777" w:rsidR="00262F52" w:rsidRPr="00235B94" w:rsidRDefault="00262F52" w:rsidP="00D02F0A">
            <w:pPr>
              <w:spacing w:before="40" w:after="40"/>
              <w:rPr>
                <w:b/>
              </w:rPr>
            </w:pPr>
          </w:p>
        </w:tc>
        <w:tc>
          <w:tcPr>
            <w:tcW w:w="1418" w:type="dxa"/>
          </w:tcPr>
          <w:p w14:paraId="476D0A30" w14:textId="77777777" w:rsidR="00262F52" w:rsidRPr="00235B94" w:rsidRDefault="00262F52" w:rsidP="00D02F0A">
            <w:pPr>
              <w:spacing w:before="40" w:after="40"/>
              <w:rPr>
                <w:b/>
              </w:rPr>
            </w:pPr>
          </w:p>
        </w:tc>
        <w:tc>
          <w:tcPr>
            <w:tcW w:w="1559" w:type="dxa"/>
            <w:shd w:val="clear" w:color="auto" w:fill="auto"/>
          </w:tcPr>
          <w:p w14:paraId="3D2CC0D5" w14:textId="77777777" w:rsidR="00262F52" w:rsidRPr="00235B94" w:rsidRDefault="00262F52" w:rsidP="00D02F0A">
            <w:pPr>
              <w:spacing w:before="40" w:after="40"/>
              <w:rPr>
                <w:b/>
              </w:rPr>
            </w:pPr>
          </w:p>
        </w:tc>
        <w:tc>
          <w:tcPr>
            <w:tcW w:w="1471" w:type="dxa"/>
            <w:shd w:val="clear" w:color="auto" w:fill="auto"/>
          </w:tcPr>
          <w:p w14:paraId="78EE8CB5" w14:textId="77777777" w:rsidR="00262F52" w:rsidRPr="00235B94" w:rsidRDefault="00262F52" w:rsidP="00D02F0A">
            <w:pPr>
              <w:spacing w:before="40" w:after="40"/>
              <w:rPr>
                <w:b/>
              </w:rPr>
            </w:pPr>
          </w:p>
        </w:tc>
      </w:tr>
      <w:tr w:rsidR="00262F52" w:rsidRPr="00235B94" w14:paraId="61769CC5" w14:textId="77777777" w:rsidTr="00D02F0A">
        <w:trPr>
          <w:jc w:val="center"/>
        </w:trPr>
        <w:tc>
          <w:tcPr>
            <w:tcW w:w="3681" w:type="dxa"/>
          </w:tcPr>
          <w:p w14:paraId="71BEDB0E" w14:textId="77777777" w:rsidR="00262F52" w:rsidRPr="00235B94" w:rsidRDefault="00262F52" w:rsidP="00D02F0A">
            <w:pPr>
              <w:spacing w:before="40" w:after="40"/>
              <w:ind w:left="142" w:hanging="142"/>
              <w:rPr>
                <w:b/>
                <w:lang w:val="en-US"/>
              </w:rPr>
            </w:pPr>
            <w:r w:rsidRPr="00235B94">
              <w:rPr>
                <w:b/>
              </w:rPr>
              <w:t xml:space="preserve">Bordeaux - </w:t>
            </w:r>
            <w:r>
              <w:rPr>
                <w:b/>
              </w:rPr>
              <w:t>Privas</w:t>
            </w:r>
          </w:p>
        </w:tc>
        <w:tc>
          <w:tcPr>
            <w:tcW w:w="1559" w:type="dxa"/>
          </w:tcPr>
          <w:p w14:paraId="41E6A9C9" w14:textId="77777777" w:rsidR="00262F52" w:rsidRPr="00235B94" w:rsidRDefault="00262F52" w:rsidP="00D02F0A">
            <w:pPr>
              <w:spacing w:before="40" w:after="40"/>
              <w:rPr>
                <w:b/>
              </w:rPr>
            </w:pPr>
          </w:p>
        </w:tc>
        <w:tc>
          <w:tcPr>
            <w:tcW w:w="1418" w:type="dxa"/>
          </w:tcPr>
          <w:p w14:paraId="490C6E0B" w14:textId="77777777" w:rsidR="00262F52" w:rsidRPr="00235B94" w:rsidRDefault="00262F52" w:rsidP="00D02F0A">
            <w:pPr>
              <w:spacing w:before="40" w:after="40"/>
              <w:rPr>
                <w:b/>
              </w:rPr>
            </w:pPr>
          </w:p>
        </w:tc>
        <w:tc>
          <w:tcPr>
            <w:tcW w:w="1559" w:type="dxa"/>
            <w:shd w:val="clear" w:color="auto" w:fill="auto"/>
          </w:tcPr>
          <w:p w14:paraId="7CE676A8" w14:textId="77777777" w:rsidR="00262F52" w:rsidRPr="00235B94" w:rsidRDefault="00262F52" w:rsidP="00D02F0A">
            <w:pPr>
              <w:spacing w:before="40" w:after="40"/>
              <w:rPr>
                <w:b/>
              </w:rPr>
            </w:pPr>
          </w:p>
        </w:tc>
        <w:tc>
          <w:tcPr>
            <w:tcW w:w="1471" w:type="dxa"/>
            <w:shd w:val="clear" w:color="auto" w:fill="auto"/>
          </w:tcPr>
          <w:p w14:paraId="306302FE" w14:textId="77777777" w:rsidR="00262F52" w:rsidRPr="00235B94" w:rsidRDefault="00262F52" w:rsidP="00D02F0A">
            <w:pPr>
              <w:spacing w:before="40" w:after="40"/>
              <w:rPr>
                <w:b/>
              </w:rPr>
            </w:pPr>
          </w:p>
        </w:tc>
      </w:tr>
      <w:tr w:rsidR="00262F52" w:rsidRPr="00235B94" w14:paraId="56E00FF1" w14:textId="77777777" w:rsidTr="000B6CBA">
        <w:trPr>
          <w:jc w:val="center"/>
        </w:trPr>
        <w:tc>
          <w:tcPr>
            <w:tcW w:w="3681" w:type="dxa"/>
            <w:shd w:val="clear" w:color="auto" w:fill="E2EFD9" w:themeFill="accent6" w:themeFillTint="33"/>
          </w:tcPr>
          <w:p w14:paraId="1E690AE2" w14:textId="77777777" w:rsidR="00262F52" w:rsidRPr="00235B94" w:rsidRDefault="00262F52" w:rsidP="00D02F0A">
            <w:pPr>
              <w:spacing w:before="40" w:after="40"/>
              <w:ind w:left="142" w:hanging="142"/>
              <w:jc w:val="right"/>
              <w:rPr>
                <w:b/>
              </w:rPr>
            </w:pPr>
            <w:r>
              <w:rPr>
                <w:b/>
              </w:rPr>
              <w:t>Totaux</w:t>
            </w:r>
          </w:p>
        </w:tc>
        <w:tc>
          <w:tcPr>
            <w:tcW w:w="1559" w:type="dxa"/>
            <w:shd w:val="clear" w:color="auto" w:fill="E2EFD9" w:themeFill="accent6" w:themeFillTint="33"/>
          </w:tcPr>
          <w:p w14:paraId="3ED3475C" w14:textId="77777777" w:rsidR="00262F52" w:rsidRPr="00235B94" w:rsidRDefault="00262F52" w:rsidP="00D02F0A">
            <w:pPr>
              <w:spacing w:before="40" w:after="40"/>
              <w:rPr>
                <w:b/>
              </w:rPr>
            </w:pPr>
          </w:p>
        </w:tc>
        <w:tc>
          <w:tcPr>
            <w:tcW w:w="1418" w:type="dxa"/>
            <w:shd w:val="clear" w:color="auto" w:fill="E2EFD9" w:themeFill="accent6" w:themeFillTint="33"/>
          </w:tcPr>
          <w:p w14:paraId="4A65644C" w14:textId="77777777" w:rsidR="00262F52" w:rsidRPr="00235B94" w:rsidRDefault="00262F52" w:rsidP="00D02F0A">
            <w:pPr>
              <w:spacing w:before="40" w:after="40"/>
              <w:rPr>
                <w:b/>
              </w:rPr>
            </w:pPr>
          </w:p>
        </w:tc>
        <w:tc>
          <w:tcPr>
            <w:tcW w:w="1559" w:type="dxa"/>
            <w:shd w:val="clear" w:color="auto" w:fill="E2EFD9" w:themeFill="accent6" w:themeFillTint="33"/>
          </w:tcPr>
          <w:p w14:paraId="2EC58337" w14:textId="77777777" w:rsidR="00262F52" w:rsidRPr="00235B94" w:rsidRDefault="00262F52" w:rsidP="00D02F0A">
            <w:pPr>
              <w:spacing w:before="40" w:after="40"/>
              <w:rPr>
                <w:b/>
              </w:rPr>
            </w:pPr>
          </w:p>
        </w:tc>
        <w:tc>
          <w:tcPr>
            <w:tcW w:w="1471" w:type="dxa"/>
            <w:shd w:val="clear" w:color="auto" w:fill="E2EFD9" w:themeFill="accent6" w:themeFillTint="33"/>
          </w:tcPr>
          <w:p w14:paraId="6A479305" w14:textId="77777777" w:rsidR="00262F52" w:rsidRPr="00235B94" w:rsidRDefault="00262F52" w:rsidP="00D02F0A">
            <w:pPr>
              <w:spacing w:before="40" w:after="40"/>
              <w:rPr>
                <w:b/>
              </w:rPr>
            </w:pPr>
          </w:p>
        </w:tc>
      </w:tr>
    </w:tbl>
    <w:p w14:paraId="6CD06451" w14:textId="529268A3" w:rsidR="00262F52" w:rsidRDefault="00262F52" w:rsidP="00262F52">
      <w:pPr>
        <w:pStyle w:val="Paragraphedeliste"/>
        <w:numPr>
          <w:ilvl w:val="0"/>
          <w:numId w:val="1"/>
        </w:numPr>
        <w:spacing w:before="240" w:after="240"/>
        <w:jc w:val="both"/>
      </w:pPr>
      <w:r>
        <w:t xml:space="preserve">Elle résidera 4 jours à Biarritz du 15 au 20 novembre. Recherchez un hôtel </w:t>
      </w:r>
      <w:r w:rsidR="00185A47">
        <w:t>4</w:t>
      </w:r>
      <w:r>
        <w:t xml:space="preserve"> étoiles disponible à ces dates et dont les prix sont compris entre 120 et 160 € la nuit. Proposez </w:t>
      </w:r>
      <w:r w:rsidR="00185A47">
        <w:t>3</w:t>
      </w:r>
      <w:r>
        <w:t xml:space="preserve"> hôtels à l'aide des sites : </w:t>
      </w:r>
      <w:r w:rsidR="000B6CBA" w:rsidRPr="000B6CBA">
        <w:t>booking.com</w:t>
      </w:r>
      <w:r>
        <w:t xml:space="preserve">, </w:t>
      </w:r>
      <w:r w:rsidRPr="000B6CBA">
        <w:t>www.expedia.com</w:t>
      </w:r>
      <w:r>
        <w:t xml:space="preserve"> </w:t>
      </w:r>
      <w:r w:rsidR="000B6CBA">
        <w:t xml:space="preserve">ou hotels.com </w:t>
      </w:r>
      <w:r>
        <w:t xml:space="preserve">ou </w:t>
      </w:r>
      <w:r w:rsidRPr="000B6CBA">
        <w:t>www.venere.com</w:t>
      </w:r>
      <w:r>
        <w:t xml:space="preserve">. Faites des copies d’écran </w:t>
      </w:r>
      <w:r w:rsidR="00F24696">
        <w:t>des descriptifs</w:t>
      </w:r>
      <w:r>
        <w:t xml:space="preserve"> des hôtels pour lui permettre de faire un choix.</w:t>
      </w:r>
    </w:p>
    <w:p w14:paraId="11A57A7B" w14:textId="614081AF" w:rsidR="00262F52" w:rsidRDefault="00262F52" w:rsidP="000B6CBA">
      <w:pPr>
        <w:spacing w:after="240"/>
        <w:ind w:left="284" w:hanging="284"/>
        <w:jc w:val="both"/>
      </w:pPr>
      <w:r>
        <w:t xml:space="preserve">4. </w:t>
      </w:r>
      <w:r w:rsidR="000B6CBA">
        <w:t xml:space="preserve"> </w:t>
      </w:r>
      <w:r>
        <w:t xml:space="preserve">Elle redoute de faire la route en voiture, elle vous demande </w:t>
      </w:r>
      <w:r w:rsidR="000B6CBA">
        <w:t>d’</w:t>
      </w:r>
      <w:r>
        <w:t xml:space="preserve">étudier les prix des avions entre Lyon et Biarritz. Faites la recherche sur le site </w:t>
      </w:r>
      <w:hyperlink r:id="rId10" w:history="1">
        <w:r w:rsidRPr="00115653">
          <w:rPr>
            <w:rStyle w:val="Lienhypertexte"/>
          </w:rPr>
          <w:t>www.opodo.com</w:t>
        </w:r>
      </w:hyperlink>
      <w:r>
        <w:t xml:space="preserve"> et </w:t>
      </w:r>
      <w:hyperlink r:id="rId11" w:history="1">
        <w:r w:rsidRPr="004A6315">
          <w:rPr>
            <w:rStyle w:val="Lienhypertexte"/>
          </w:rPr>
          <w:t>www.easyjet.com</w:t>
        </w:r>
      </w:hyperlink>
      <w:r>
        <w:t>. Faites des copies d’écran des horaires et des tarifs.</w:t>
      </w:r>
    </w:p>
    <w:p w14:paraId="14586853" w14:textId="762DB79D" w:rsidR="00262F52" w:rsidRDefault="00262F52" w:rsidP="00262F52">
      <w:pPr>
        <w:spacing w:after="240"/>
        <w:ind w:left="284" w:hanging="284"/>
        <w:jc w:val="both"/>
      </w:pPr>
      <w:r>
        <w:t xml:space="preserve">5. Synthétisez vos recherches dans </w:t>
      </w:r>
      <w:r w:rsidR="004C5C44">
        <w:t xml:space="preserve">un dossier destiné </w:t>
      </w:r>
      <w:r>
        <w:t>à M</w:t>
      </w:r>
      <w:r w:rsidRPr="000B6CBA">
        <w:rPr>
          <w:vertAlign w:val="superscript"/>
        </w:rPr>
        <w:t>me</w:t>
      </w:r>
      <w:r>
        <w:t xml:space="preserve"> Berthod. </w:t>
      </w:r>
      <w:r w:rsidR="000B6CBA">
        <w:t>Il</w:t>
      </w:r>
      <w:r>
        <w:t xml:space="preserve"> regroupera tous les documents au format PDF (Réalisez un travail professionnel).</w:t>
      </w:r>
    </w:p>
    <w:p w14:paraId="70E2AF39" w14:textId="77777777" w:rsidR="001B014B" w:rsidRPr="00262F52" w:rsidRDefault="001B014B" w:rsidP="00262F52"/>
    <w:sectPr w:rsidR="001B014B" w:rsidRPr="00262F52" w:rsidSect="0036603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C051D"/>
    <w:multiLevelType w:val="multilevel"/>
    <w:tmpl w:val="24FC37A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84937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FB"/>
    <w:rsid w:val="000B6CBA"/>
    <w:rsid w:val="000F485F"/>
    <w:rsid w:val="00185A47"/>
    <w:rsid w:val="001B014B"/>
    <w:rsid w:val="002471FB"/>
    <w:rsid w:val="00262F52"/>
    <w:rsid w:val="0036603B"/>
    <w:rsid w:val="004C5C44"/>
    <w:rsid w:val="005D09D7"/>
    <w:rsid w:val="005D1F29"/>
    <w:rsid w:val="00744B11"/>
    <w:rsid w:val="008F7117"/>
    <w:rsid w:val="00F2469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F93A"/>
  <w15:chartTrackingRefBased/>
  <w15:docId w15:val="{49C18080-21C8-4599-B2CE-00C44125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FB"/>
    <w:pPr>
      <w:spacing w:after="0" w:line="240" w:lineRule="auto"/>
    </w:pPr>
    <w:rPr>
      <w:rFonts w:ascii="Arial" w:hAnsi="Arial"/>
      <w:sz w:val="20"/>
    </w:rPr>
  </w:style>
  <w:style w:type="paragraph" w:styleId="Titre3">
    <w:name w:val="heading 3"/>
    <w:basedOn w:val="Normal"/>
    <w:link w:val="Titre3Car"/>
    <w:uiPriority w:val="9"/>
    <w:qFormat/>
    <w:rsid w:val="002471FB"/>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471FB"/>
    <w:rPr>
      <w:rFonts w:ascii="Arial" w:eastAsia="Times New Roman" w:hAnsi="Arial" w:cs="Times New Roman"/>
      <w:b/>
      <w:sz w:val="24"/>
      <w:szCs w:val="24"/>
      <w:lang w:eastAsia="fr-FR"/>
    </w:rPr>
  </w:style>
  <w:style w:type="character" w:styleId="Lienhypertexte">
    <w:name w:val="Hyperlink"/>
    <w:basedOn w:val="Policepardfaut"/>
    <w:uiPriority w:val="99"/>
    <w:unhideWhenUsed/>
    <w:rsid w:val="002471FB"/>
    <w:rPr>
      <w:color w:val="0000FF"/>
      <w:u w:val="single"/>
    </w:rPr>
  </w:style>
  <w:style w:type="paragraph" w:styleId="Paragraphedeliste">
    <w:name w:val="List Paragraph"/>
    <w:basedOn w:val="Normal"/>
    <w:uiPriority w:val="34"/>
    <w:qFormat/>
    <w:rsid w:val="002471FB"/>
    <w:pPr>
      <w:ind w:left="720"/>
      <w:contextualSpacing/>
    </w:pPr>
  </w:style>
  <w:style w:type="table" w:styleId="Grilledutableau">
    <w:name w:val="Table Grid"/>
    <w:basedOn w:val="TableauNormal"/>
    <w:uiPriority w:val="59"/>
    <w:rsid w:val="002471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0B6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asyjet.com" TargetMode="External"/><Relationship Id="rId5" Type="http://schemas.openxmlformats.org/officeDocument/2006/relationships/image" Target="media/image1.emf"/><Relationship Id="rId10" Type="http://schemas.openxmlformats.org/officeDocument/2006/relationships/hyperlink" Target="http://www.opodo.com" TargetMode="Externa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1717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2020-01-15T14:54:00Z</dcterms:created>
  <dcterms:modified xsi:type="dcterms:W3CDTF">2024-02-07T23:07:00Z</dcterms:modified>
</cp:coreProperties>
</file>