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44"/>
        <w:gridCol w:w="705"/>
        <w:gridCol w:w="1113"/>
        <w:gridCol w:w="1084"/>
      </w:tblGrid>
      <w:tr w:rsidR="00712AA1" w:rsidRPr="00F31595" w14:paraId="29E229E1" w14:textId="77777777" w:rsidTr="006E485C">
        <w:tc>
          <w:tcPr>
            <w:tcW w:w="9746" w:type="dxa"/>
            <w:gridSpan w:val="4"/>
            <w:shd w:val="clear" w:color="auto" w:fill="E2EFD9" w:themeFill="accent6" w:themeFillTint="33"/>
          </w:tcPr>
          <w:p w14:paraId="369DBF6E" w14:textId="77777777" w:rsidR="00712AA1" w:rsidRPr="00F31595" w:rsidRDefault="00712AA1" w:rsidP="00223755">
            <w:pPr>
              <w:pStyle w:val="Titre1"/>
              <w:jc w:val="center"/>
              <w:rPr>
                <w:rFonts w:cs="Arial"/>
              </w:rPr>
            </w:pPr>
            <w:r w:rsidRPr="00F31595">
              <w:rPr>
                <w:rFonts w:cs="Arial"/>
              </w:rPr>
              <w:t>Mise en œuvre d’un PGI</w:t>
            </w:r>
          </w:p>
          <w:p w14:paraId="5CC5BAD2" w14:textId="77777777" w:rsidR="00712AA1" w:rsidRPr="00F31595" w:rsidRDefault="00712AA1" w:rsidP="00223755">
            <w:pPr>
              <w:pStyle w:val="Titre1"/>
              <w:jc w:val="center"/>
              <w:rPr>
                <w:rFonts w:cs="Arial"/>
              </w:rPr>
            </w:pPr>
            <w:r w:rsidRPr="00F31595">
              <w:rPr>
                <w:rFonts w:cs="Arial"/>
              </w:rPr>
              <w:t>Chapitre 20 Gérer la TVA</w:t>
            </w:r>
          </w:p>
          <w:p w14:paraId="289CFEA8" w14:textId="77777777" w:rsidR="00712AA1" w:rsidRPr="00F31595" w:rsidRDefault="00712AA1" w:rsidP="00223755">
            <w:pPr>
              <w:pStyle w:val="Titre1"/>
              <w:jc w:val="center"/>
              <w:rPr>
                <w:rFonts w:cs="Arial"/>
              </w:rPr>
            </w:pPr>
            <w:r w:rsidRPr="00F31595">
              <w:rPr>
                <w:rFonts w:cs="Arial"/>
              </w:rPr>
              <w:t>Bilan de compétence</w:t>
            </w:r>
            <w:r>
              <w:rPr>
                <w:rFonts w:cs="Arial"/>
              </w:rPr>
              <w:t>s</w:t>
            </w:r>
          </w:p>
        </w:tc>
      </w:tr>
      <w:tr w:rsidR="00712AA1" w:rsidRPr="00C22356" w14:paraId="5820D99C" w14:textId="77777777" w:rsidTr="006E485C">
        <w:tc>
          <w:tcPr>
            <w:tcW w:w="6844" w:type="dxa"/>
            <w:shd w:val="clear" w:color="auto" w:fill="E2EFD9" w:themeFill="accent6" w:themeFillTint="33"/>
            <w:vAlign w:val="center"/>
          </w:tcPr>
          <w:p w14:paraId="646D7514" w14:textId="77777777" w:rsidR="00712AA1" w:rsidRPr="00925C0F" w:rsidRDefault="00712AA1" w:rsidP="00223755">
            <w:pPr>
              <w:pStyle w:val="p4"/>
              <w:spacing w:before="0"/>
              <w:jc w:val="center"/>
              <w:rPr>
                <w:b/>
              </w:rPr>
            </w:pPr>
            <w:r w:rsidRPr="00925C0F">
              <w:rPr>
                <w:b/>
              </w:rPr>
              <w:t>Compétences</w:t>
            </w:r>
          </w:p>
        </w:tc>
        <w:tc>
          <w:tcPr>
            <w:tcW w:w="705" w:type="dxa"/>
            <w:shd w:val="clear" w:color="auto" w:fill="E2EFD9" w:themeFill="accent6" w:themeFillTint="33"/>
            <w:vAlign w:val="center"/>
          </w:tcPr>
          <w:p w14:paraId="56316006" w14:textId="77777777" w:rsidR="00712AA1" w:rsidRPr="00925C0F" w:rsidRDefault="00712AA1" w:rsidP="0022375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Non</w:t>
            </w:r>
          </w:p>
          <w:p w14:paraId="3F3DA544" w14:textId="77777777" w:rsidR="00712AA1" w:rsidRPr="00925C0F" w:rsidRDefault="00712AA1" w:rsidP="0022375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113" w:type="dxa"/>
            <w:shd w:val="clear" w:color="auto" w:fill="E2EFD9" w:themeFill="accent6" w:themeFillTint="33"/>
            <w:vAlign w:val="center"/>
          </w:tcPr>
          <w:p w14:paraId="3AF9E870" w14:textId="77777777" w:rsidR="00712AA1" w:rsidRPr="00925C0F" w:rsidRDefault="00712AA1" w:rsidP="0022375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Partiellement</w:t>
            </w:r>
          </w:p>
          <w:p w14:paraId="2056D626" w14:textId="77777777" w:rsidR="00712AA1" w:rsidRPr="00925C0F" w:rsidRDefault="00712AA1" w:rsidP="0022375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  <w:tc>
          <w:tcPr>
            <w:tcW w:w="1084" w:type="dxa"/>
            <w:shd w:val="clear" w:color="auto" w:fill="E2EFD9" w:themeFill="accent6" w:themeFillTint="33"/>
            <w:vAlign w:val="center"/>
          </w:tcPr>
          <w:p w14:paraId="3E6231E4" w14:textId="77777777" w:rsidR="00712AA1" w:rsidRPr="00925C0F" w:rsidRDefault="00712AA1" w:rsidP="0022375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</w:rPr>
            </w:pPr>
            <w:r w:rsidRPr="00925C0F">
              <w:rPr>
                <w:rFonts w:ascii="Arial Narrow" w:hAnsi="Arial Narrow"/>
                <w:b/>
                <w:sz w:val="16"/>
              </w:rPr>
              <w:t>Acquis</w:t>
            </w:r>
          </w:p>
        </w:tc>
      </w:tr>
      <w:tr w:rsidR="00712AA1" w:rsidRPr="00C22356" w14:paraId="638FC249" w14:textId="77777777" w:rsidTr="00223755">
        <w:tc>
          <w:tcPr>
            <w:tcW w:w="6844" w:type="dxa"/>
            <w:vAlign w:val="center"/>
          </w:tcPr>
          <w:p w14:paraId="7F491115" w14:textId="77777777" w:rsidR="00712AA1" w:rsidRPr="00C22356" w:rsidRDefault="00712AA1" w:rsidP="006E485C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Je sais paramétrer les comptes de TVA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23888993"/>
          </w:sdtPr>
          <w:sdtContent>
            <w:sdt>
              <w:sdtPr>
                <w:rPr>
                  <w:rFonts w:cstheme="minorHAnsi"/>
                  <w:sz w:val="24"/>
                </w:rPr>
                <w:id w:val="121731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3121438C" w14:textId="77777777" w:rsidR="00712AA1" w:rsidRDefault="00712AA1" w:rsidP="006E48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669531713"/>
          </w:sdtPr>
          <w:sdtContent>
            <w:sdt>
              <w:sdtPr>
                <w:rPr>
                  <w:rFonts w:cstheme="minorHAnsi"/>
                  <w:sz w:val="24"/>
                </w:rPr>
                <w:id w:val="-154937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64292182" w14:textId="77777777" w:rsidR="00712AA1" w:rsidRDefault="00712AA1" w:rsidP="006E48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090744554"/>
          </w:sdtPr>
          <w:sdtContent>
            <w:sdt>
              <w:sdtPr>
                <w:rPr>
                  <w:rFonts w:cstheme="minorHAnsi"/>
                  <w:sz w:val="24"/>
                </w:rPr>
                <w:id w:val="251241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</w:tcPr>
                  <w:p w14:paraId="18F7554A" w14:textId="77777777" w:rsidR="00712AA1" w:rsidRDefault="00712AA1" w:rsidP="006E48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12AA1" w:rsidRPr="00C22356" w14:paraId="69F9228C" w14:textId="77777777" w:rsidTr="00223755">
        <w:tc>
          <w:tcPr>
            <w:tcW w:w="6844" w:type="dxa"/>
            <w:vAlign w:val="center"/>
          </w:tcPr>
          <w:p w14:paraId="1D1D5286" w14:textId="77777777" w:rsidR="00712AA1" w:rsidRPr="00C22356" w:rsidRDefault="00712AA1" w:rsidP="006E485C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Je sais contrôler les comptes de TVA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87726778"/>
          </w:sdtPr>
          <w:sdtContent>
            <w:sdt>
              <w:sdtPr>
                <w:rPr>
                  <w:rFonts w:cstheme="minorHAnsi"/>
                  <w:sz w:val="24"/>
                </w:rPr>
                <w:id w:val="-15238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8F396A8" w14:textId="77777777" w:rsidR="00712AA1" w:rsidRDefault="00712AA1" w:rsidP="006E48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43766385"/>
          </w:sdtPr>
          <w:sdtContent>
            <w:sdt>
              <w:sdtPr>
                <w:rPr>
                  <w:rFonts w:cstheme="minorHAnsi"/>
                  <w:sz w:val="24"/>
                </w:rPr>
                <w:id w:val="-45556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03E75273" w14:textId="77777777" w:rsidR="00712AA1" w:rsidRDefault="00712AA1" w:rsidP="006E48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885444960"/>
          </w:sdtPr>
          <w:sdtContent>
            <w:sdt>
              <w:sdtPr>
                <w:rPr>
                  <w:rFonts w:cstheme="minorHAnsi"/>
                  <w:sz w:val="24"/>
                </w:rPr>
                <w:id w:val="-110272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</w:tcPr>
                  <w:p w14:paraId="5C52A7B8" w14:textId="77777777" w:rsidR="00712AA1" w:rsidRDefault="00712AA1" w:rsidP="006E48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12AA1" w:rsidRPr="00C22356" w14:paraId="703C2B51" w14:textId="77777777" w:rsidTr="00223755">
        <w:tc>
          <w:tcPr>
            <w:tcW w:w="6844" w:type="dxa"/>
            <w:vAlign w:val="center"/>
          </w:tcPr>
          <w:p w14:paraId="15AF337F" w14:textId="77777777" w:rsidR="00712AA1" w:rsidRPr="00C22356" w:rsidRDefault="00712AA1" w:rsidP="006E485C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Je sais calculer la TVA à décaisser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10387063"/>
          </w:sdtPr>
          <w:sdtContent>
            <w:sdt>
              <w:sdtPr>
                <w:rPr>
                  <w:rFonts w:cstheme="minorHAnsi"/>
                  <w:sz w:val="24"/>
                </w:rPr>
                <w:id w:val="4416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7D57526B" w14:textId="77777777" w:rsidR="00712AA1" w:rsidRDefault="00712AA1" w:rsidP="006E48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495761349"/>
          </w:sdtPr>
          <w:sdtContent>
            <w:sdt>
              <w:sdtPr>
                <w:rPr>
                  <w:rFonts w:cstheme="minorHAnsi"/>
                  <w:sz w:val="24"/>
                </w:rPr>
                <w:id w:val="-121565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1A01D76C" w14:textId="77777777" w:rsidR="00712AA1" w:rsidRDefault="00712AA1" w:rsidP="006E48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198766782"/>
          </w:sdtPr>
          <w:sdtContent>
            <w:sdt>
              <w:sdtPr>
                <w:rPr>
                  <w:rFonts w:cstheme="minorHAnsi"/>
                  <w:sz w:val="24"/>
                </w:rPr>
                <w:id w:val="112666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</w:tcPr>
                  <w:p w14:paraId="53B20A26" w14:textId="77777777" w:rsidR="00712AA1" w:rsidRDefault="00712AA1" w:rsidP="006E48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12AA1" w:rsidRPr="00C22356" w14:paraId="20A798F0" w14:textId="77777777" w:rsidTr="00223755">
        <w:tc>
          <w:tcPr>
            <w:tcW w:w="6844" w:type="dxa"/>
            <w:vAlign w:val="center"/>
          </w:tcPr>
          <w:p w14:paraId="4F56C89F" w14:textId="77777777" w:rsidR="00712AA1" w:rsidRPr="00C22356" w:rsidRDefault="00712AA1" w:rsidP="006E485C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Je sais paramétrer les comptes des clients intracommunautaires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946525713"/>
          </w:sdtPr>
          <w:sdtContent>
            <w:sdt>
              <w:sdtPr>
                <w:rPr>
                  <w:rFonts w:cstheme="minorHAnsi"/>
                  <w:sz w:val="24"/>
                </w:rPr>
                <w:id w:val="-163786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4F5B61E3" w14:textId="77777777" w:rsidR="00712AA1" w:rsidRDefault="00712AA1" w:rsidP="006E48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218741630"/>
          </w:sdtPr>
          <w:sdtContent>
            <w:sdt>
              <w:sdtPr>
                <w:rPr>
                  <w:rFonts w:cstheme="minorHAnsi"/>
                  <w:sz w:val="24"/>
                </w:rPr>
                <w:id w:val="190402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7FC73167" w14:textId="77777777" w:rsidR="00712AA1" w:rsidRDefault="00712AA1" w:rsidP="006E48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1705285016"/>
          </w:sdtPr>
          <w:sdtContent>
            <w:sdt>
              <w:sdtPr>
                <w:rPr>
                  <w:rFonts w:cstheme="minorHAnsi"/>
                  <w:sz w:val="24"/>
                </w:rPr>
                <w:id w:val="13193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</w:tcPr>
                  <w:p w14:paraId="17BF4ADC" w14:textId="77777777" w:rsidR="00712AA1" w:rsidRDefault="00712AA1" w:rsidP="006E48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12AA1" w:rsidRPr="00C22356" w14:paraId="3329126A" w14:textId="77777777" w:rsidTr="00223755">
        <w:tc>
          <w:tcPr>
            <w:tcW w:w="6844" w:type="dxa"/>
            <w:vAlign w:val="center"/>
          </w:tcPr>
          <w:p w14:paraId="58A2FFCF" w14:textId="77777777" w:rsidR="00712AA1" w:rsidRPr="00C22356" w:rsidRDefault="00712AA1" w:rsidP="006E485C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Je sais paramétrer les comptes des fournisseurs intracommunautaires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51335739"/>
          </w:sdtPr>
          <w:sdtContent>
            <w:sdt>
              <w:sdtPr>
                <w:rPr>
                  <w:rFonts w:cstheme="minorHAnsi"/>
                  <w:sz w:val="24"/>
                </w:rPr>
                <w:id w:val="16621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003C9320" w14:textId="77777777" w:rsidR="00712AA1" w:rsidRDefault="00712AA1" w:rsidP="006E48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736462327"/>
          </w:sdtPr>
          <w:sdtContent>
            <w:sdt>
              <w:sdtPr>
                <w:rPr>
                  <w:rFonts w:cstheme="minorHAnsi"/>
                  <w:sz w:val="24"/>
                </w:rPr>
                <w:id w:val="-159169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2EE4EDD2" w14:textId="77777777" w:rsidR="00712AA1" w:rsidRDefault="00712AA1" w:rsidP="006E48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323556066"/>
          </w:sdtPr>
          <w:sdtContent>
            <w:sdt>
              <w:sdtPr>
                <w:rPr>
                  <w:rFonts w:cstheme="minorHAnsi"/>
                  <w:sz w:val="24"/>
                </w:rPr>
                <w:id w:val="-145532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</w:tcPr>
                  <w:p w14:paraId="1F8457CD" w14:textId="77777777" w:rsidR="00712AA1" w:rsidRDefault="00712AA1" w:rsidP="006E48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712AA1" w:rsidRPr="00C22356" w14:paraId="0CB9D4A9" w14:textId="77777777" w:rsidTr="00223755">
        <w:tc>
          <w:tcPr>
            <w:tcW w:w="6844" w:type="dxa"/>
            <w:vAlign w:val="center"/>
          </w:tcPr>
          <w:p w14:paraId="49B43629" w14:textId="77777777" w:rsidR="00712AA1" w:rsidRPr="00C22356" w:rsidRDefault="00712AA1" w:rsidP="006E485C">
            <w:pPr>
              <w:spacing w:before="120" w:after="120"/>
              <w:jc w:val="left"/>
              <w:rPr>
                <w:rFonts w:cs="Calibri"/>
              </w:rPr>
            </w:pPr>
            <w:r>
              <w:rPr>
                <w:rFonts w:cs="Calibri"/>
              </w:rPr>
              <w:t>Je sais enregistrer une facture intracommunautaire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719281277"/>
          </w:sdtPr>
          <w:sdtContent>
            <w:sdt>
              <w:sdtPr>
                <w:rPr>
                  <w:rFonts w:cstheme="minorHAnsi"/>
                  <w:sz w:val="24"/>
                </w:rPr>
                <w:id w:val="101627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05" w:type="dxa"/>
                  </w:tcPr>
                  <w:p w14:paraId="218EB1F1" w14:textId="77777777" w:rsidR="00712AA1" w:rsidRDefault="00712AA1" w:rsidP="006E48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309243867"/>
          </w:sdtPr>
          <w:sdtContent>
            <w:sdt>
              <w:sdtPr>
                <w:rPr>
                  <w:rFonts w:cstheme="minorHAnsi"/>
                  <w:sz w:val="24"/>
                </w:rPr>
                <w:id w:val="-2586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113" w:type="dxa"/>
                  </w:tcPr>
                  <w:p w14:paraId="7A4D255E" w14:textId="77777777" w:rsidR="00712AA1" w:rsidRDefault="00712AA1" w:rsidP="006E48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  <w:sz w:val="24"/>
            </w:rPr>
            <w:alias w:val="R8.2"/>
            <w:tag w:val="R8.2"/>
            <w:id w:val="-1421175580"/>
          </w:sdtPr>
          <w:sdtContent>
            <w:sdt>
              <w:sdtPr>
                <w:rPr>
                  <w:rFonts w:cstheme="minorHAnsi"/>
                  <w:sz w:val="24"/>
                </w:rPr>
                <w:id w:val="153445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1084" w:type="dxa"/>
                  </w:tcPr>
                  <w:p w14:paraId="7C9F778A" w14:textId="77777777" w:rsidR="00712AA1" w:rsidRDefault="00712AA1" w:rsidP="006E485C">
                    <w:pPr>
                      <w:spacing w:before="120" w:after="120"/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77314E97" w14:textId="77777777" w:rsidR="00BF37FA" w:rsidRDefault="00BF37FA"/>
    <w:sectPr w:rsidR="00BF37FA" w:rsidSect="00712AA1">
      <w:pgSz w:w="11906" w:h="16838"/>
      <w:pgMar w:top="851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43"/>
    <w:rsid w:val="006E485C"/>
    <w:rsid w:val="00712AA1"/>
    <w:rsid w:val="00944A38"/>
    <w:rsid w:val="009B6743"/>
    <w:rsid w:val="00B85552"/>
    <w:rsid w:val="00BF37FA"/>
    <w:rsid w:val="00C4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0F93"/>
  <w15:chartTrackingRefBased/>
  <w15:docId w15:val="{32C3AE83-2114-4FF9-8F16-9865FECA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74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9B6743"/>
    <w:pPr>
      <w:spacing w:after="120"/>
      <w:outlineLvl w:val="0"/>
    </w:pPr>
    <w:rPr>
      <w:rFonts w:eastAsia="Times New Roman"/>
      <w:b/>
      <w:color w:val="000000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B6743"/>
    <w:rPr>
      <w:rFonts w:ascii="Arial" w:eastAsia="Times New Roman" w:hAnsi="Arial" w:cs="Times New Roman"/>
      <w:b/>
      <w:color w:val="000000"/>
      <w:sz w:val="32"/>
      <w:szCs w:val="20"/>
      <w:lang w:eastAsia="fr-FR"/>
    </w:rPr>
  </w:style>
  <w:style w:type="paragraph" w:customStyle="1" w:styleId="p4">
    <w:name w:val="p4"/>
    <w:basedOn w:val="Normal"/>
    <w:rsid w:val="009B6743"/>
    <w:pPr>
      <w:tabs>
        <w:tab w:val="left" w:pos="720"/>
      </w:tabs>
      <w:spacing w:before="120" w:line="240" w:lineRule="atLeast"/>
    </w:pPr>
    <w:rPr>
      <w:rFonts w:eastAsia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5</cp:revision>
  <dcterms:created xsi:type="dcterms:W3CDTF">2014-12-30T14:34:00Z</dcterms:created>
  <dcterms:modified xsi:type="dcterms:W3CDTF">2023-03-23T16:59:00Z</dcterms:modified>
</cp:coreProperties>
</file>