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723"/>
        <w:gridCol w:w="5089"/>
        <w:gridCol w:w="795"/>
        <w:gridCol w:w="21"/>
      </w:tblGrid>
      <w:tr w:rsidR="003833A7" w:rsidRPr="00CE520A" w14:paraId="147DA86F" w14:textId="77777777" w:rsidTr="00B21DED">
        <w:tc>
          <w:tcPr>
            <w:tcW w:w="10143" w:type="dxa"/>
            <w:gridSpan w:val="5"/>
            <w:shd w:val="clear" w:color="auto" w:fill="FFFF00"/>
            <w:vAlign w:val="center"/>
          </w:tcPr>
          <w:p w14:paraId="43C4401C" w14:textId="77777777" w:rsidR="00B21DED" w:rsidRDefault="003833A7" w:rsidP="000336D0">
            <w:pPr>
              <w:pStyle w:val="Titre2"/>
              <w:spacing w:before="120"/>
              <w:jc w:val="center"/>
            </w:pPr>
            <w:r>
              <w:t>Chapitre 1</w:t>
            </w:r>
            <w:r w:rsidR="00B2335C">
              <w:t>3</w:t>
            </w:r>
            <w:r>
              <w:t> : Suivi des achats et des règlements</w:t>
            </w:r>
            <w:r w:rsidR="00B2335C">
              <w:t xml:space="preserve"> </w:t>
            </w:r>
          </w:p>
          <w:p w14:paraId="79E2FFD6" w14:textId="510EE717" w:rsidR="003833A7" w:rsidRPr="005235E1" w:rsidRDefault="00B2335C" w:rsidP="000336D0">
            <w:pPr>
              <w:pStyle w:val="Titre2"/>
              <w:spacing w:before="120"/>
              <w:jc w:val="center"/>
            </w:pPr>
            <w:r>
              <w:t>QCM</w:t>
            </w:r>
          </w:p>
        </w:tc>
      </w:tr>
      <w:tr w:rsidR="003833A7" w:rsidRPr="00240D66" w14:paraId="5A648BAB" w14:textId="77777777" w:rsidTr="00B21DED">
        <w:trPr>
          <w:gridAfter w:val="1"/>
          <w:wAfter w:w="21" w:type="dxa"/>
        </w:trPr>
        <w:tc>
          <w:tcPr>
            <w:tcW w:w="3515" w:type="dxa"/>
            <w:shd w:val="clear" w:color="auto" w:fill="FFFF00"/>
            <w:vAlign w:val="center"/>
          </w:tcPr>
          <w:p w14:paraId="33B36F2F" w14:textId="77777777" w:rsidR="003833A7" w:rsidRPr="00240D66" w:rsidRDefault="003833A7" w:rsidP="000336D0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shd w:val="clear" w:color="auto" w:fill="FFFF00"/>
            <w:vAlign w:val="center"/>
          </w:tcPr>
          <w:p w14:paraId="05BD3525" w14:textId="77777777" w:rsidR="003833A7" w:rsidRPr="00240D66" w:rsidRDefault="003833A7" w:rsidP="000336D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5089" w:type="dxa"/>
            <w:shd w:val="clear" w:color="auto" w:fill="FFFF00"/>
            <w:vAlign w:val="center"/>
          </w:tcPr>
          <w:p w14:paraId="46AC8277" w14:textId="77777777" w:rsidR="003833A7" w:rsidRPr="00240D66" w:rsidRDefault="003833A7" w:rsidP="000336D0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5" w:type="dxa"/>
            <w:shd w:val="clear" w:color="auto" w:fill="FFFF00"/>
            <w:vAlign w:val="center"/>
          </w:tcPr>
          <w:p w14:paraId="6315E7A5" w14:textId="77777777" w:rsidR="003833A7" w:rsidRPr="00240D66" w:rsidRDefault="003833A7" w:rsidP="000336D0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3833A7" w:rsidRPr="00CE520A" w14:paraId="167F0459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5E4EFA15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6DCE51A" w14:textId="77777777" w:rsidR="003833A7" w:rsidRPr="00AE0109" w:rsidRDefault="003833A7" w:rsidP="000336D0">
            <w:r w:rsidRPr="00FE6A4E">
              <w:t xml:space="preserve">Les problèmes de livraison doivent être signifiés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34DD862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C72FB72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Sur le bon de livraison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2252811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000BF833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21D67AAA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C2C854E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302C7FF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Sur la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CBF4020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73523E40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663D77A5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F23DAD8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D8F7924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Sur le bon de commande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42750C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4BBAA611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352B0F4B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FF67567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D02E35C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courrier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2D90C53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57F65E34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5281B2D1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54B5D131" w14:textId="77777777" w:rsidR="003833A7" w:rsidRPr="004D2B89" w:rsidRDefault="003833A7" w:rsidP="000336D0">
            <w:pPr>
              <w:ind w:right="34"/>
            </w:pPr>
            <w:r w:rsidRPr="00FE6A4E">
              <w:t>Les problèmes de livraison doivent être confirmé</w:t>
            </w:r>
            <w:r>
              <w:t>s</w:t>
            </w:r>
            <w:r w:rsidRPr="00FE6A4E">
              <w:t xml:space="preserve"> dans un délai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E2739C3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1DFDC70" w14:textId="77777777" w:rsidR="003833A7" w:rsidRPr="00936C58" w:rsidRDefault="003833A7" w:rsidP="00B21DED">
            <w:pPr>
              <w:rPr>
                <w:szCs w:val="18"/>
              </w:rPr>
            </w:pPr>
            <w:r>
              <w:rPr>
                <w:szCs w:val="18"/>
              </w:rPr>
              <w:t>24 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4186C10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14:paraId="1CE05C62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2188DA2B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A265EF8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D15FE2D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48 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FC4D30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0675A3AA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6644CEDA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8C06453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7D5A9E9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72h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AE3F689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2C1D6C53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6A146594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B89E124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38EFE03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96 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FB3B46B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2BC7E077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7FD184F0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23E5F4C2" w14:textId="77777777" w:rsidR="003833A7" w:rsidRPr="00DA282F" w:rsidRDefault="003833A7" w:rsidP="000336D0">
            <w:r w:rsidRPr="00FE6A4E">
              <w:t>Il est possible de porter des réserves</w:t>
            </w:r>
            <w:r>
              <w:t xml:space="preserve"> de la façon suivante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7EB7CD6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020E6B9" w14:textId="77777777" w:rsidR="003833A7" w:rsidRPr="00936C58" w:rsidRDefault="003833A7" w:rsidP="00B21DED">
            <w:pPr>
              <w:rPr>
                <w:szCs w:val="18"/>
              </w:rPr>
            </w:pPr>
            <w:r>
              <w:rPr>
                <w:szCs w:val="18"/>
              </w:rPr>
              <w:t>Par la formule « </w:t>
            </w:r>
            <w:r w:rsidRPr="0000399B">
              <w:rPr>
                <w:i/>
                <w:szCs w:val="20"/>
              </w:rPr>
              <w:t>sauf vérification ultérieure</w:t>
            </w:r>
            <w:r>
              <w:rPr>
                <w:i/>
                <w:szCs w:val="20"/>
              </w:rPr>
              <w:t> »</w:t>
            </w:r>
            <w:r w:rsidRPr="0000399B">
              <w:rPr>
                <w:i/>
                <w:szCs w:val="20"/>
              </w:rPr>
              <w:t>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9401DE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27C47BEF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2DFAFBE4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09E1852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C17C800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Par la formule « </w:t>
            </w:r>
            <w:r w:rsidRPr="0000399B">
              <w:rPr>
                <w:i/>
                <w:szCs w:val="20"/>
              </w:rPr>
              <w:t>sous réserve de déballage </w:t>
            </w:r>
            <w:r>
              <w:rPr>
                <w:i/>
                <w:szCs w:val="20"/>
              </w:rPr>
              <w:t>»</w:t>
            </w:r>
            <w:r w:rsidRPr="0000399B">
              <w:rPr>
                <w:i/>
                <w:szCs w:val="20"/>
              </w:rPr>
              <w:t>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760630B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4C20E6D6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37D3389F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D2FF976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4820B91" w14:textId="7FD97ECD" w:rsidR="003833A7" w:rsidRPr="00936C58" w:rsidRDefault="00474E4D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 notant</w:t>
            </w:r>
            <w:r w:rsidR="003833A7">
              <w:rPr>
                <w:rFonts w:cstheme="minorHAnsi"/>
                <w:szCs w:val="18"/>
              </w:rPr>
              <w:t xml:space="preserve"> les réserves sur le bon de livraison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C02A280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641F1202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25446D85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D2A4F9F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B3D6B77" w14:textId="2856A5BC" w:rsidR="003833A7" w:rsidRPr="00936C58" w:rsidRDefault="00474E4D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 confirmant</w:t>
            </w:r>
            <w:r w:rsidR="003833A7">
              <w:rPr>
                <w:rFonts w:cstheme="minorHAnsi"/>
                <w:szCs w:val="18"/>
              </w:rPr>
              <w:t xml:space="preserve"> les réserv</w:t>
            </w:r>
            <w:r>
              <w:rPr>
                <w:rFonts w:cstheme="minorHAnsi"/>
                <w:szCs w:val="18"/>
              </w:rPr>
              <w:t>e</w:t>
            </w:r>
            <w:r w:rsidR="003833A7">
              <w:rPr>
                <w:rFonts w:cstheme="minorHAnsi"/>
                <w:szCs w:val="18"/>
              </w:rPr>
              <w:t>s par écrit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E5092DE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2C636BF1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1702BBE2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5EEE88D1" w14:textId="77777777" w:rsidR="003833A7" w:rsidRPr="0082346D" w:rsidRDefault="003833A7" w:rsidP="000336D0">
            <w:r>
              <w:t xml:space="preserve">Les contrôles portent sur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003B137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8B2450D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conformité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A0FD4CC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0F620FAF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7D30C5D4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322489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5474BA0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conformité du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B2D2E9C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70824299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40006D8A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B770D1D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13F0466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conformité de la quantité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998A86C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6B90C8F4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5041E217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A8B6599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0C55EDF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conformité du livreur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ED56501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2C455EA8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2C7A2091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6440321D" w14:textId="77777777" w:rsidR="003833A7" w:rsidRPr="00DA282F" w:rsidRDefault="003833A7" w:rsidP="000336D0">
            <w:r>
              <w:t>Les réserves peuvent être orales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DCF81C4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CB20003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3B75BB2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3C1F33CF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7C4D2633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77973818"/>
          </w:sdtPr>
          <w:sdtContent>
            <w:sdt>
              <w:sdtPr>
                <w:rPr>
                  <w:rFonts w:cstheme="minorHAnsi"/>
                  <w:sz w:val="24"/>
                </w:rPr>
                <w:id w:val="126180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6BF6432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7739AC4" w14:textId="77777777" w:rsidR="003833A7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80431824"/>
          </w:sdtPr>
          <w:sdtContent>
            <w:sdt>
              <w:sdtPr>
                <w:rPr>
                  <w:rFonts w:cstheme="minorHAnsi"/>
                  <w:sz w:val="24"/>
                </w:rPr>
                <w:id w:val="19714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90551C7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41EC3C2D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141350FD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416A3A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390D173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Cela dépend du livreur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5C000D1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47D7A5F8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1ECD538E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60B33D2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6CFD2D6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Cela dépend du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DD82386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42F6A308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3706F037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203A2EA5" w14:textId="77777777" w:rsidR="003833A7" w:rsidRPr="003E03AB" w:rsidRDefault="003833A7" w:rsidP="000336D0">
            <w:pPr>
              <w:rPr>
                <w:rFonts w:cs="Arial"/>
              </w:rPr>
            </w:pPr>
            <w:r>
              <w:t>Un échéancier de trésorerie liste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31C4069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DDFFF7F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livraisons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5596EA6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255676A2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0AD943C0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C08C80F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7EFC0D8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Les factures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3C5C65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3B9C0D20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0111F0D5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850D5E6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02AAD13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encaissements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03E930C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49C95E50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6CB04F53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2E02707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C460565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décaissements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549C2F8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13C8C368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4D340212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5F4052AA" w14:textId="77777777" w:rsidR="003833A7" w:rsidRPr="00A30591" w:rsidRDefault="003833A7" w:rsidP="000336D0">
            <w:r>
              <w:t xml:space="preserve">L’échéancier de trésorerie permet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1B033B3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FBC421B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D’anticiper les recettes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440C4C0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3B044802" w14:textId="77777777" w:rsidTr="00B21DED">
        <w:trPr>
          <w:gridAfter w:val="1"/>
          <w:wAfter w:w="21" w:type="dxa"/>
        </w:trPr>
        <w:tc>
          <w:tcPr>
            <w:tcW w:w="3515" w:type="dxa"/>
            <w:vMerge/>
          </w:tcPr>
          <w:p w14:paraId="17FD3577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7F8D10C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F78A9C0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D’anticiper les 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315164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1A2F4F72" w14:textId="77777777" w:rsidTr="00B21DED">
        <w:trPr>
          <w:gridAfter w:val="1"/>
          <w:wAfter w:w="21" w:type="dxa"/>
        </w:trPr>
        <w:tc>
          <w:tcPr>
            <w:tcW w:w="3515" w:type="dxa"/>
            <w:vMerge/>
          </w:tcPr>
          <w:p w14:paraId="2E4B40A1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7FB3A68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BFC5A10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D’anticiper les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B17C6B8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07D2390E" w14:textId="77777777" w:rsidTr="00B21DED">
        <w:trPr>
          <w:gridAfter w:val="1"/>
          <w:wAfter w:w="21" w:type="dxa"/>
        </w:trPr>
        <w:tc>
          <w:tcPr>
            <w:tcW w:w="3515" w:type="dxa"/>
            <w:vMerge/>
          </w:tcPr>
          <w:p w14:paraId="240790A6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144E7AD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B78BA9A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D’anticiper les dépenses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19B8F38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3665BD4C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26E37C2B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001F4C4D" w14:textId="77777777" w:rsidR="003833A7" w:rsidRPr="00AE0109" w:rsidRDefault="003833A7" w:rsidP="000336D0">
            <w:r>
              <w:t xml:space="preserve">Les contrôles portent sur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BBECECF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210B4D0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commandes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5F5811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213AE0E9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781BEF10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2AF2C93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54DF5AA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livraisons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AD67B09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11D61451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6AD31FE9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07C229C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54882FA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facturations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9D5958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05859085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5CD62AC9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F34462D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374E811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réceptions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6F7A51A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3FF79E2A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7005E906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2DC9798D" w14:textId="77777777" w:rsidR="003833A7" w:rsidRPr="0090378E" w:rsidRDefault="003833A7" w:rsidP="000336D0">
            <w:r w:rsidRPr="0082346D">
              <w:rPr>
                <w:sz w:val="20"/>
              </w:rPr>
              <w:t>L</w:t>
            </w:r>
            <w:r>
              <w:rPr>
                <w:sz w:val="20"/>
              </w:rPr>
              <w:t>’écriture comptable d’achat</w:t>
            </w:r>
            <w:r w:rsidRPr="0082346D">
              <w:rPr>
                <w:sz w:val="20"/>
              </w:rPr>
              <w:t xml:space="preserve"> est réalisée à partir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548DF21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7A4C4B5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De la commande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71B5E26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176AA316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197B7A3E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10D4CDA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64A271A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De la livraison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5CAFD77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9F3014" w14:paraId="53AC60EA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70FF4933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CA80AF0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5B851C3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De la facturation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B255EA3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14:paraId="50E0DC1F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170ED8B6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F9C8094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1FD8C07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Du règlement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6F1AF5A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CD184B" w14:paraId="4033CAFA" w14:textId="77777777" w:rsidTr="00B21DED">
        <w:trPr>
          <w:gridAfter w:val="1"/>
          <w:wAfter w:w="21" w:type="dxa"/>
        </w:trPr>
        <w:tc>
          <w:tcPr>
            <w:tcW w:w="3515" w:type="dxa"/>
            <w:vMerge w:val="restart"/>
            <w:vAlign w:val="center"/>
          </w:tcPr>
          <w:p w14:paraId="5D697597" w14:textId="77777777" w:rsidR="003833A7" w:rsidRDefault="003833A7" w:rsidP="000336D0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31D10403" w14:textId="77777777" w:rsidR="003833A7" w:rsidRPr="0082346D" w:rsidRDefault="003833A7" w:rsidP="000336D0">
            <w:pPr>
              <w:rPr>
                <w:rFonts w:cs="Arial"/>
              </w:rPr>
            </w:pPr>
            <w:r>
              <w:rPr>
                <w:rFonts w:cs="Arial"/>
              </w:rPr>
              <w:t xml:space="preserve">Les logiciels qui informatisent le processus administratif des achats sont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A93BEFB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1127F7F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pack office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DB1FC95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CD184B" w14:paraId="5B0E935C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1DFEB369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F358DC6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48CBB79" w14:textId="1F20F2DE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application</w:t>
            </w:r>
            <w:r w:rsidR="00474E4D">
              <w:rPr>
                <w:rFonts w:cstheme="minorHAnsi"/>
                <w:szCs w:val="18"/>
              </w:rPr>
              <w:t>s</w:t>
            </w:r>
            <w:r>
              <w:rPr>
                <w:rFonts w:cstheme="minorHAnsi"/>
                <w:szCs w:val="18"/>
              </w:rPr>
              <w:t xml:space="preserve"> métier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600E2EE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CD184B" w14:paraId="4128E5F3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59381486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7784C4B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D13BD80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logiciels Open source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959B2B0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833A7" w:rsidRPr="00CD184B" w14:paraId="43549810" w14:textId="77777777" w:rsidTr="00B21DED">
        <w:trPr>
          <w:gridAfter w:val="1"/>
          <w:wAfter w:w="21" w:type="dxa"/>
        </w:trPr>
        <w:tc>
          <w:tcPr>
            <w:tcW w:w="3515" w:type="dxa"/>
            <w:vMerge/>
            <w:vAlign w:val="center"/>
          </w:tcPr>
          <w:p w14:paraId="590A7737" w14:textId="77777777" w:rsidR="003833A7" w:rsidRPr="002F22DC" w:rsidRDefault="003833A7" w:rsidP="000336D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18C4DF4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E973C5D" w14:textId="77777777" w:rsidR="003833A7" w:rsidRPr="00936C58" w:rsidRDefault="003833A7" w:rsidP="00B21DE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AF3BADE" w14:textId="77777777" w:rsidR="003833A7" w:rsidRDefault="003833A7" w:rsidP="000336D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F5A673F" w14:textId="77777777" w:rsidR="003833A7" w:rsidRDefault="003833A7" w:rsidP="003833A7">
      <w:pPr>
        <w:tabs>
          <w:tab w:val="left" w:pos="7338"/>
          <w:tab w:val="left" w:pos="8347"/>
        </w:tabs>
        <w:ind w:left="113"/>
      </w:pPr>
    </w:p>
    <w:p w14:paraId="630727A4" w14:textId="77777777" w:rsidR="00912C75" w:rsidRDefault="00912C75" w:rsidP="00912C75">
      <w:pPr>
        <w:tabs>
          <w:tab w:val="left" w:pos="7338"/>
          <w:tab w:val="left" w:pos="8347"/>
        </w:tabs>
        <w:ind w:left="113"/>
      </w:pPr>
    </w:p>
    <w:p w14:paraId="2488ABAD" w14:textId="77777777" w:rsidR="00BF37FA" w:rsidRDefault="00BF37FA"/>
    <w:sectPr w:rsidR="00BF37FA" w:rsidSect="00293F9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75"/>
    <w:rsid w:val="00293F91"/>
    <w:rsid w:val="003833A7"/>
    <w:rsid w:val="00474E4D"/>
    <w:rsid w:val="0082346D"/>
    <w:rsid w:val="0090378E"/>
    <w:rsid w:val="00912C75"/>
    <w:rsid w:val="00944A38"/>
    <w:rsid w:val="00B21DED"/>
    <w:rsid w:val="00B2335C"/>
    <w:rsid w:val="00B323E0"/>
    <w:rsid w:val="00BF37FA"/>
    <w:rsid w:val="00C55772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85C9"/>
  <w15:chartTrackingRefBased/>
  <w15:docId w15:val="{18B0B005-8959-41AF-AD52-9237F7FA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75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912C7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12C75"/>
    <w:rPr>
      <w:rFonts w:ascii="Arial" w:eastAsia="Times New Roman" w:hAnsi="Arial" w:cs="Arial"/>
      <w:b/>
      <w:color w:val="00000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2014-12-29T20:47:00Z</dcterms:created>
  <dcterms:modified xsi:type="dcterms:W3CDTF">2023-02-11T20:25:00Z</dcterms:modified>
</cp:coreProperties>
</file>